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4A1" w:rsidRPr="001E74A1" w:rsidRDefault="001E74A1" w:rsidP="001E74A1">
      <w:pPr>
        <w:spacing w:after="24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t xml:space="preserve">Ogłoszenie nr 576452-N-2018 z dnia 2018-06-20 r. </w:t>
      </w:r>
    </w:p>
    <w:p w:rsidR="001E74A1" w:rsidRPr="001E74A1" w:rsidRDefault="001E74A1" w:rsidP="001E74A1">
      <w:pPr>
        <w:spacing w:after="0" w:line="240" w:lineRule="auto"/>
        <w:jc w:val="center"/>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t>Powiatowy Zarząd Dróg Publicznych w Radomiu: Przebudowa drogi powiatowej nr 3509W Gulin – Wsola - Wojciechów (I Etap) i remont obiektu mostowego przez rzekę Mleczną</w:t>
      </w:r>
      <w:r w:rsidRPr="001E74A1">
        <w:rPr>
          <w:rFonts w:ascii="Times New Roman" w:eastAsia="Times New Roman" w:hAnsi="Times New Roman" w:cs="Times New Roman"/>
          <w:sz w:val="24"/>
          <w:szCs w:val="24"/>
        </w:rPr>
        <w:br/>
        <w:t xml:space="preserve">OGŁOSZENIE O ZAMÓWIENIU - Roboty budowlane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b/>
          <w:bCs/>
          <w:sz w:val="24"/>
          <w:szCs w:val="24"/>
        </w:rPr>
        <w:t>Zamieszczanie ogłoszenia:</w:t>
      </w:r>
      <w:r w:rsidRPr="001E74A1">
        <w:rPr>
          <w:rFonts w:ascii="Times New Roman" w:eastAsia="Times New Roman" w:hAnsi="Times New Roman" w:cs="Times New Roman"/>
          <w:sz w:val="24"/>
          <w:szCs w:val="24"/>
        </w:rPr>
        <w:t xml:space="preserve"> Zamieszczanie obowiązkowe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b/>
          <w:bCs/>
          <w:sz w:val="24"/>
          <w:szCs w:val="24"/>
        </w:rPr>
        <w:t>Ogłoszenie dotyczy:</w:t>
      </w:r>
      <w:r w:rsidRPr="001E74A1">
        <w:rPr>
          <w:rFonts w:ascii="Times New Roman" w:eastAsia="Times New Roman" w:hAnsi="Times New Roman" w:cs="Times New Roman"/>
          <w:sz w:val="24"/>
          <w:szCs w:val="24"/>
        </w:rPr>
        <w:t xml:space="preserve"> Zamówienia publicznego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b/>
          <w:bCs/>
          <w:sz w:val="24"/>
          <w:szCs w:val="24"/>
        </w:rPr>
        <w:t xml:space="preserve">Zamówienie dotyczy projektu lub programu współfinansowanego ze środków Unii Europejskiej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t xml:space="preserve">Nie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b/>
          <w:bCs/>
          <w:sz w:val="24"/>
          <w:szCs w:val="24"/>
        </w:rPr>
        <w:t>Nazwa projektu lub programu</w:t>
      </w:r>
      <w:r w:rsidRPr="001E74A1">
        <w:rPr>
          <w:rFonts w:ascii="Times New Roman" w:eastAsia="Times New Roman" w:hAnsi="Times New Roman" w:cs="Times New Roman"/>
          <w:sz w:val="24"/>
          <w:szCs w:val="24"/>
        </w:rPr>
        <w:t xml:space="preserve"> </w:t>
      </w:r>
      <w:r w:rsidRPr="001E74A1">
        <w:rPr>
          <w:rFonts w:ascii="Times New Roman" w:eastAsia="Times New Roman" w:hAnsi="Times New Roman" w:cs="Times New Roman"/>
          <w:sz w:val="24"/>
          <w:szCs w:val="24"/>
        </w:rPr>
        <w:br/>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t xml:space="preserve">Nie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1E74A1">
        <w:rPr>
          <w:rFonts w:ascii="Times New Roman" w:eastAsia="Times New Roman" w:hAnsi="Times New Roman" w:cs="Times New Roman"/>
          <w:sz w:val="24"/>
          <w:szCs w:val="24"/>
        </w:rPr>
        <w:br/>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u w:val="single"/>
        </w:rPr>
        <w:t>SEKCJA I: ZAMAWIAJĄCY</w:t>
      </w:r>
      <w:r w:rsidRPr="001E74A1">
        <w:rPr>
          <w:rFonts w:ascii="Times New Roman" w:eastAsia="Times New Roman" w:hAnsi="Times New Roman" w:cs="Times New Roman"/>
          <w:sz w:val="24"/>
          <w:szCs w:val="24"/>
        </w:rPr>
        <w:t xml:space="preserve">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b/>
          <w:bCs/>
          <w:sz w:val="24"/>
          <w:szCs w:val="24"/>
        </w:rPr>
        <w:t xml:space="preserve">Postępowanie przeprowadza centralny zamawiający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t xml:space="preserve">Nie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t xml:space="preserve">Nie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b/>
          <w:bCs/>
          <w:sz w:val="24"/>
          <w:szCs w:val="24"/>
        </w:rPr>
        <w:t>Informacje na temat podmiotu któremu zamawiający powierzył/powierzyli prowadzenie postępowania:</w:t>
      </w:r>
      <w:r w:rsidRPr="001E74A1">
        <w:rPr>
          <w:rFonts w:ascii="Times New Roman" w:eastAsia="Times New Roman" w:hAnsi="Times New Roman" w:cs="Times New Roman"/>
          <w:sz w:val="24"/>
          <w:szCs w:val="24"/>
        </w:rPr>
        <w:t xml:space="preserve">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b/>
          <w:bCs/>
          <w:sz w:val="24"/>
          <w:szCs w:val="24"/>
        </w:rPr>
        <w:t>Postępowanie jest przeprowadzane wspólnie przez zamawiających</w:t>
      </w:r>
      <w:r w:rsidRPr="001E74A1">
        <w:rPr>
          <w:rFonts w:ascii="Times New Roman" w:eastAsia="Times New Roman" w:hAnsi="Times New Roman" w:cs="Times New Roman"/>
          <w:sz w:val="24"/>
          <w:szCs w:val="24"/>
        </w:rPr>
        <w:t xml:space="preserve">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t xml:space="preserve">Nie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t xml:space="preserve">Nie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1E74A1">
        <w:rPr>
          <w:rFonts w:ascii="Times New Roman" w:eastAsia="Times New Roman" w:hAnsi="Times New Roman" w:cs="Times New Roman"/>
          <w:sz w:val="24"/>
          <w:szCs w:val="24"/>
        </w:rPr>
        <w:t xml:space="preserve">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b/>
          <w:bCs/>
          <w:sz w:val="24"/>
          <w:szCs w:val="24"/>
        </w:rPr>
        <w:t>Informacje dodatkowe:</w:t>
      </w:r>
      <w:r w:rsidRPr="001E74A1">
        <w:rPr>
          <w:rFonts w:ascii="Times New Roman" w:eastAsia="Times New Roman" w:hAnsi="Times New Roman" w:cs="Times New Roman"/>
          <w:sz w:val="24"/>
          <w:szCs w:val="24"/>
        </w:rPr>
        <w:t xml:space="preserve">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b/>
          <w:bCs/>
          <w:sz w:val="24"/>
          <w:szCs w:val="24"/>
        </w:rPr>
        <w:t xml:space="preserve">I. 1) NAZWA I ADRES: </w:t>
      </w:r>
      <w:r w:rsidRPr="001E74A1">
        <w:rPr>
          <w:rFonts w:ascii="Times New Roman" w:eastAsia="Times New Roman" w:hAnsi="Times New Roman" w:cs="Times New Roman"/>
          <w:sz w:val="24"/>
          <w:szCs w:val="24"/>
        </w:rPr>
        <w:t xml:space="preserve">Powiatowy Zarząd Dróg Publicznych w Radomiu, krajowy numer identyfikacyjny 67200798700000, ul. ul. Graniczna  24 , 26-600   Radom, woj. mazowieckie, państwo Polska, tel. 48 3655801 w. 231, e-mail sekretariat@pzdp.radom.pl, faks 48 38 15 061. </w:t>
      </w:r>
      <w:r w:rsidRPr="001E74A1">
        <w:rPr>
          <w:rFonts w:ascii="Times New Roman" w:eastAsia="Times New Roman" w:hAnsi="Times New Roman" w:cs="Times New Roman"/>
          <w:sz w:val="24"/>
          <w:szCs w:val="24"/>
        </w:rPr>
        <w:br/>
        <w:t xml:space="preserve">Adres strony internetowej (URL): http://pzd-radom.finn.pl - zakładka Zamówienia Publiczne </w:t>
      </w:r>
      <w:r w:rsidRPr="001E74A1">
        <w:rPr>
          <w:rFonts w:ascii="Times New Roman" w:eastAsia="Times New Roman" w:hAnsi="Times New Roman" w:cs="Times New Roman"/>
          <w:sz w:val="24"/>
          <w:szCs w:val="24"/>
        </w:rPr>
        <w:lastRenderedPageBreak/>
        <w:t xml:space="preserve">- Przetargi </w:t>
      </w:r>
      <w:r w:rsidRPr="001E74A1">
        <w:rPr>
          <w:rFonts w:ascii="Times New Roman" w:eastAsia="Times New Roman" w:hAnsi="Times New Roman" w:cs="Times New Roman"/>
          <w:sz w:val="24"/>
          <w:szCs w:val="24"/>
        </w:rPr>
        <w:br/>
        <w:t xml:space="preserve">Adres profilu nabywcy: </w:t>
      </w:r>
      <w:r w:rsidRPr="001E74A1">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b/>
          <w:bCs/>
          <w:sz w:val="24"/>
          <w:szCs w:val="24"/>
        </w:rPr>
        <w:t xml:space="preserve">I. 2) RODZAJ ZAMAWIAJĄCEGO: </w:t>
      </w:r>
      <w:r w:rsidRPr="001E74A1">
        <w:rPr>
          <w:rFonts w:ascii="Times New Roman" w:eastAsia="Times New Roman" w:hAnsi="Times New Roman" w:cs="Times New Roman"/>
          <w:sz w:val="24"/>
          <w:szCs w:val="24"/>
        </w:rPr>
        <w:t xml:space="preserve">Jednostki organizacyjne administracji samorządowej </w:t>
      </w:r>
      <w:r w:rsidRPr="001E74A1">
        <w:rPr>
          <w:rFonts w:ascii="Times New Roman" w:eastAsia="Times New Roman" w:hAnsi="Times New Roman" w:cs="Times New Roman"/>
          <w:sz w:val="24"/>
          <w:szCs w:val="24"/>
        </w:rPr>
        <w:br/>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b/>
          <w:bCs/>
          <w:sz w:val="24"/>
          <w:szCs w:val="24"/>
        </w:rPr>
        <w:t xml:space="preserve">I.3) WSPÓLNE UDZIELANIE ZAMÓWIENIA </w:t>
      </w:r>
      <w:r w:rsidRPr="001E74A1">
        <w:rPr>
          <w:rFonts w:ascii="Times New Roman" w:eastAsia="Times New Roman" w:hAnsi="Times New Roman" w:cs="Times New Roman"/>
          <w:b/>
          <w:bCs/>
          <w:i/>
          <w:iCs/>
          <w:sz w:val="24"/>
          <w:szCs w:val="24"/>
        </w:rPr>
        <w:t>(jeżeli dotyczy)</w:t>
      </w:r>
      <w:r w:rsidRPr="001E74A1">
        <w:rPr>
          <w:rFonts w:ascii="Times New Roman" w:eastAsia="Times New Roman" w:hAnsi="Times New Roman" w:cs="Times New Roman"/>
          <w:b/>
          <w:bCs/>
          <w:sz w:val="24"/>
          <w:szCs w:val="24"/>
        </w:rPr>
        <w:t xml:space="preserve">: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E74A1">
        <w:rPr>
          <w:rFonts w:ascii="Times New Roman" w:eastAsia="Times New Roman" w:hAnsi="Times New Roman" w:cs="Times New Roman"/>
          <w:sz w:val="24"/>
          <w:szCs w:val="24"/>
        </w:rPr>
        <w:br/>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b/>
          <w:bCs/>
          <w:sz w:val="24"/>
          <w:szCs w:val="24"/>
        </w:rPr>
        <w:t xml:space="preserve">I.4) KOMUNIKACJA: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b/>
          <w:bCs/>
          <w:sz w:val="24"/>
          <w:szCs w:val="24"/>
        </w:rPr>
        <w:t>Nieograniczony, pełny i bezpośredni dostęp do dokumentów z postępowania można uzyskać pod adresem (URL)</w:t>
      </w:r>
      <w:r w:rsidRPr="001E74A1">
        <w:rPr>
          <w:rFonts w:ascii="Times New Roman" w:eastAsia="Times New Roman" w:hAnsi="Times New Roman" w:cs="Times New Roman"/>
          <w:sz w:val="24"/>
          <w:szCs w:val="24"/>
        </w:rPr>
        <w:t xml:space="preserve">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t xml:space="preserve">Tak </w:t>
      </w:r>
      <w:r w:rsidRPr="001E74A1">
        <w:rPr>
          <w:rFonts w:ascii="Times New Roman" w:eastAsia="Times New Roman" w:hAnsi="Times New Roman" w:cs="Times New Roman"/>
          <w:sz w:val="24"/>
          <w:szCs w:val="24"/>
        </w:rPr>
        <w:br/>
        <w:t xml:space="preserve">http://pzd-radom.finn.pl - zakładka Zamówienia Publiczne - Przetargi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t xml:space="preserve">Tak </w:t>
      </w:r>
      <w:r w:rsidRPr="001E74A1">
        <w:rPr>
          <w:rFonts w:ascii="Times New Roman" w:eastAsia="Times New Roman" w:hAnsi="Times New Roman" w:cs="Times New Roman"/>
          <w:sz w:val="24"/>
          <w:szCs w:val="24"/>
        </w:rPr>
        <w:br/>
        <w:t xml:space="preserve">http://pzd-radom.finn.pl - zakładka Zamówienia Publiczne - Przetargi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t xml:space="preserve">Nie </w:t>
      </w:r>
      <w:r w:rsidRPr="001E74A1">
        <w:rPr>
          <w:rFonts w:ascii="Times New Roman" w:eastAsia="Times New Roman" w:hAnsi="Times New Roman" w:cs="Times New Roman"/>
          <w:sz w:val="24"/>
          <w:szCs w:val="24"/>
        </w:rPr>
        <w:br/>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b/>
          <w:bCs/>
          <w:sz w:val="24"/>
          <w:szCs w:val="24"/>
        </w:rPr>
        <w:t>Oferty lub wnioski o dopuszczenie do udziału w postępowaniu należy przesyłać:</w:t>
      </w:r>
      <w:r w:rsidRPr="001E74A1">
        <w:rPr>
          <w:rFonts w:ascii="Times New Roman" w:eastAsia="Times New Roman" w:hAnsi="Times New Roman" w:cs="Times New Roman"/>
          <w:sz w:val="24"/>
          <w:szCs w:val="24"/>
        </w:rPr>
        <w:t xml:space="preserve">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b/>
          <w:bCs/>
          <w:sz w:val="24"/>
          <w:szCs w:val="24"/>
        </w:rPr>
        <w:t>Elektronicznie</w:t>
      </w:r>
      <w:r w:rsidRPr="001E74A1">
        <w:rPr>
          <w:rFonts w:ascii="Times New Roman" w:eastAsia="Times New Roman" w:hAnsi="Times New Roman" w:cs="Times New Roman"/>
          <w:sz w:val="24"/>
          <w:szCs w:val="24"/>
        </w:rPr>
        <w:t xml:space="preserve">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t xml:space="preserve">Nie </w:t>
      </w:r>
      <w:r w:rsidRPr="001E74A1">
        <w:rPr>
          <w:rFonts w:ascii="Times New Roman" w:eastAsia="Times New Roman" w:hAnsi="Times New Roman" w:cs="Times New Roman"/>
          <w:sz w:val="24"/>
          <w:szCs w:val="24"/>
        </w:rPr>
        <w:br/>
        <w:t xml:space="preserve">adres </w:t>
      </w:r>
      <w:r w:rsidRPr="001E74A1">
        <w:rPr>
          <w:rFonts w:ascii="Times New Roman" w:eastAsia="Times New Roman" w:hAnsi="Times New Roman" w:cs="Times New Roman"/>
          <w:sz w:val="24"/>
          <w:szCs w:val="24"/>
        </w:rPr>
        <w:br/>
      </w:r>
    </w:p>
    <w:p w:rsidR="001E74A1" w:rsidRPr="001E74A1" w:rsidRDefault="001E74A1" w:rsidP="001E74A1">
      <w:pPr>
        <w:spacing w:after="0" w:line="240" w:lineRule="auto"/>
        <w:rPr>
          <w:rFonts w:ascii="Times New Roman" w:eastAsia="Times New Roman" w:hAnsi="Times New Roman" w:cs="Times New Roman"/>
          <w:sz w:val="24"/>
          <w:szCs w:val="24"/>
        </w:rPr>
      </w:pP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b/>
          <w:bCs/>
          <w:sz w:val="24"/>
          <w:szCs w:val="24"/>
        </w:rPr>
        <w:t>Dopuszczone jest przesłanie ofert lub wniosków o dopuszczenie do udziału w postępowaniu w inny sposób:</w:t>
      </w:r>
      <w:r w:rsidRPr="001E74A1">
        <w:rPr>
          <w:rFonts w:ascii="Times New Roman" w:eastAsia="Times New Roman" w:hAnsi="Times New Roman" w:cs="Times New Roman"/>
          <w:sz w:val="24"/>
          <w:szCs w:val="24"/>
        </w:rPr>
        <w:t xml:space="preserve"> </w:t>
      </w:r>
      <w:r w:rsidRPr="001E74A1">
        <w:rPr>
          <w:rFonts w:ascii="Times New Roman" w:eastAsia="Times New Roman" w:hAnsi="Times New Roman" w:cs="Times New Roman"/>
          <w:sz w:val="24"/>
          <w:szCs w:val="24"/>
        </w:rPr>
        <w:br/>
        <w:t xml:space="preserve">Nie </w:t>
      </w:r>
      <w:r w:rsidRPr="001E74A1">
        <w:rPr>
          <w:rFonts w:ascii="Times New Roman" w:eastAsia="Times New Roman" w:hAnsi="Times New Roman" w:cs="Times New Roman"/>
          <w:sz w:val="24"/>
          <w:szCs w:val="24"/>
        </w:rPr>
        <w:br/>
        <w:t xml:space="preserve">Inny sposób: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b/>
          <w:bCs/>
          <w:sz w:val="24"/>
          <w:szCs w:val="24"/>
        </w:rPr>
        <w:t>Wymagane jest przesłanie ofert lub wniosków o dopuszczenie do udziału w postępowaniu w inny sposób:</w:t>
      </w:r>
      <w:r w:rsidRPr="001E74A1">
        <w:rPr>
          <w:rFonts w:ascii="Times New Roman" w:eastAsia="Times New Roman" w:hAnsi="Times New Roman" w:cs="Times New Roman"/>
          <w:sz w:val="24"/>
          <w:szCs w:val="24"/>
        </w:rPr>
        <w:t xml:space="preserve"> </w:t>
      </w:r>
      <w:r w:rsidRPr="001E74A1">
        <w:rPr>
          <w:rFonts w:ascii="Times New Roman" w:eastAsia="Times New Roman" w:hAnsi="Times New Roman" w:cs="Times New Roman"/>
          <w:sz w:val="24"/>
          <w:szCs w:val="24"/>
        </w:rPr>
        <w:br/>
        <w:t xml:space="preserve">Tak </w:t>
      </w:r>
      <w:r w:rsidRPr="001E74A1">
        <w:rPr>
          <w:rFonts w:ascii="Times New Roman" w:eastAsia="Times New Roman" w:hAnsi="Times New Roman" w:cs="Times New Roman"/>
          <w:sz w:val="24"/>
          <w:szCs w:val="24"/>
        </w:rPr>
        <w:br/>
        <w:t xml:space="preserve">Inny sposób: </w:t>
      </w:r>
      <w:r w:rsidRPr="001E74A1">
        <w:rPr>
          <w:rFonts w:ascii="Times New Roman" w:eastAsia="Times New Roman" w:hAnsi="Times New Roman" w:cs="Times New Roman"/>
          <w:sz w:val="24"/>
          <w:szCs w:val="24"/>
        </w:rPr>
        <w:br/>
        <w:t xml:space="preserve">W formie pisemnej </w:t>
      </w:r>
      <w:r w:rsidRPr="001E74A1">
        <w:rPr>
          <w:rFonts w:ascii="Times New Roman" w:eastAsia="Times New Roman" w:hAnsi="Times New Roman" w:cs="Times New Roman"/>
          <w:sz w:val="24"/>
          <w:szCs w:val="24"/>
        </w:rPr>
        <w:br/>
        <w:t xml:space="preserve">Adres: </w:t>
      </w:r>
      <w:r w:rsidRPr="001E74A1">
        <w:rPr>
          <w:rFonts w:ascii="Times New Roman" w:eastAsia="Times New Roman" w:hAnsi="Times New Roman" w:cs="Times New Roman"/>
          <w:sz w:val="24"/>
          <w:szCs w:val="24"/>
        </w:rPr>
        <w:br/>
        <w:t xml:space="preserve">Powiatowy Zarząd Dróg Publicznych w Radomiu ul. Graniczna 24, 26-600 Radom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lastRenderedPageBreak/>
        <w:br/>
      </w:r>
      <w:r w:rsidRPr="001E74A1">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1E74A1">
        <w:rPr>
          <w:rFonts w:ascii="Times New Roman" w:eastAsia="Times New Roman" w:hAnsi="Times New Roman" w:cs="Times New Roman"/>
          <w:sz w:val="24"/>
          <w:szCs w:val="24"/>
        </w:rPr>
        <w:t xml:space="preserve">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t xml:space="preserve">Nie </w:t>
      </w:r>
      <w:r w:rsidRPr="001E74A1">
        <w:rPr>
          <w:rFonts w:ascii="Times New Roman" w:eastAsia="Times New Roman" w:hAnsi="Times New Roman" w:cs="Times New Roman"/>
          <w:sz w:val="24"/>
          <w:szCs w:val="24"/>
        </w:rPr>
        <w:br/>
        <w:t xml:space="preserve">Nieograniczony, pełny, bezpośredni i bezpłatny dostęp do tych narzędzi można uzyskać pod adresem: (URL) </w:t>
      </w:r>
      <w:r w:rsidRPr="001E74A1">
        <w:rPr>
          <w:rFonts w:ascii="Times New Roman" w:eastAsia="Times New Roman" w:hAnsi="Times New Roman" w:cs="Times New Roman"/>
          <w:sz w:val="24"/>
          <w:szCs w:val="24"/>
        </w:rPr>
        <w:br/>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u w:val="single"/>
        </w:rPr>
        <w:t xml:space="preserve">SEKCJA II: PRZEDMIOT ZAMÓWIENIA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b/>
          <w:bCs/>
          <w:sz w:val="24"/>
          <w:szCs w:val="24"/>
        </w:rPr>
        <w:t xml:space="preserve">II.1) Nazwa nadana zamówieniu przez zamawiającego: </w:t>
      </w:r>
      <w:r w:rsidRPr="001E74A1">
        <w:rPr>
          <w:rFonts w:ascii="Times New Roman" w:eastAsia="Times New Roman" w:hAnsi="Times New Roman" w:cs="Times New Roman"/>
          <w:sz w:val="24"/>
          <w:szCs w:val="24"/>
        </w:rPr>
        <w:t xml:space="preserve">Przebudowa drogi powiatowej nr 3509W Gulin – Wsola - Wojciechów (I Etap) i remont obiektu mostowego przez rzekę Mleczną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b/>
          <w:bCs/>
          <w:sz w:val="24"/>
          <w:szCs w:val="24"/>
        </w:rPr>
        <w:t xml:space="preserve">Numer referencyjny: </w:t>
      </w:r>
      <w:r w:rsidRPr="001E74A1">
        <w:rPr>
          <w:rFonts w:ascii="Times New Roman" w:eastAsia="Times New Roman" w:hAnsi="Times New Roman" w:cs="Times New Roman"/>
          <w:sz w:val="24"/>
          <w:szCs w:val="24"/>
        </w:rPr>
        <w:t xml:space="preserve">PZD.I.252.1.18.2018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b/>
          <w:bCs/>
          <w:sz w:val="24"/>
          <w:szCs w:val="24"/>
        </w:rPr>
        <w:t xml:space="preserve">Przed wszczęciem postępowania o udzielenie zamówienia przeprowadzono dialog techniczny </w:t>
      </w:r>
    </w:p>
    <w:p w:rsidR="001E74A1" w:rsidRPr="001E74A1" w:rsidRDefault="001E74A1" w:rsidP="001E74A1">
      <w:pPr>
        <w:spacing w:after="0" w:line="240" w:lineRule="auto"/>
        <w:jc w:val="both"/>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t xml:space="preserve">Nie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b/>
          <w:bCs/>
          <w:sz w:val="24"/>
          <w:szCs w:val="24"/>
        </w:rPr>
        <w:t xml:space="preserve">II.2) Rodzaj zamówienia: </w:t>
      </w:r>
      <w:r w:rsidRPr="001E74A1">
        <w:rPr>
          <w:rFonts w:ascii="Times New Roman" w:eastAsia="Times New Roman" w:hAnsi="Times New Roman" w:cs="Times New Roman"/>
          <w:sz w:val="24"/>
          <w:szCs w:val="24"/>
        </w:rPr>
        <w:t xml:space="preserve">Roboty budowlane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b/>
          <w:bCs/>
          <w:sz w:val="24"/>
          <w:szCs w:val="24"/>
        </w:rPr>
        <w:t>II.3) Informacja o możliwości składania ofert częściowych</w:t>
      </w:r>
      <w:r w:rsidRPr="001E74A1">
        <w:rPr>
          <w:rFonts w:ascii="Times New Roman" w:eastAsia="Times New Roman" w:hAnsi="Times New Roman" w:cs="Times New Roman"/>
          <w:sz w:val="24"/>
          <w:szCs w:val="24"/>
        </w:rPr>
        <w:t xml:space="preserve"> </w:t>
      </w:r>
      <w:r w:rsidRPr="001E74A1">
        <w:rPr>
          <w:rFonts w:ascii="Times New Roman" w:eastAsia="Times New Roman" w:hAnsi="Times New Roman" w:cs="Times New Roman"/>
          <w:sz w:val="24"/>
          <w:szCs w:val="24"/>
        </w:rPr>
        <w:br/>
        <w:t xml:space="preserve">Zamówienie podzielone jest na części: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t xml:space="preserve">Nie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b/>
          <w:bCs/>
          <w:sz w:val="24"/>
          <w:szCs w:val="24"/>
        </w:rPr>
        <w:t>Oferty lub wnioski o dopuszczenie do udziału w postępowaniu można składać w odniesieniu do:</w:t>
      </w:r>
      <w:r w:rsidRPr="001E74A1">
        <w:rPr>
          <w:rFonts w:ascii="Times New Roman" w:eastAsia="Times New Roman" w:hAnsi="Times New Roman" w:cs="Times New Roman"/>
          <w:sz w:val="24"/>
          <w:szCs w:val="24"/>
        </w:rPr>
        <w:t xml:space="preserve"> </w:t>
      </w:r>
      <w:r w:rsidRPr="001E74A1">
        <w:rPr>
          <w:rFonts w:ascii="Times New Roman" w:eastAsia="Times New Roman" w:hAnsi="Times New Roman" w:cs="Times New Roman"/>
          <w:sz w:val="24"/>
          <w:szCs w:val="24"/>
        </w:rPr>
        <w:br/>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b/>
          <w:bCs/>
          <w:sz w:val="24"/>
          <w:szCs w:val="24"/>
        </w:rPr>
        <w:t>Zamawiający zastrzega sobie prawo do udzielenia łącznie następujących części lub grup części:</w:t>
      </w:r>
      <w:r w:rsidRPr="001E74A1">
        <w:rPr>
          <w:rFonts w:ascii="Times New Roman" w:eastAsia="Times New Roman" w:hAnsi="Times New Roman" w:cs="Times New Roman"/>
          <w:sz w:val="24"/>
          <w:szCs w:val="24"/>
        </w:rPr>
        <w:t xml:space="preserve">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b/>
          <w:bCs/>
          <w:sz w:val="24"/>
          <w:szCs w:val="24"/>
        </w:rPr>
        <w:t>Maksymalna liczba części zamówienia, na które może zostać udzielone zamówienie jednemu wykonawcy:</w:t>
      </w:r>
      <w:r w:rsidRPr="001E74A1">
        <w:rPr>
          <w:rFonts w:ascii="Times New Roman" w:eastAsia="Times New Roman" w:hAnsi="Times New Roman" w:cs="Times New Roman"/>
          <w:sz w:val="24"/>
          <w:szCs w:val="24"/>
        </w:rPr>
        <w:t xml:space="preserve">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b/>
          <w:bCs/>
          <w:sz w:val="24"/>
          <w:szCs w:val="24"/>
        </w:rPr>
        <w:t xml:space="preserve">II.4) Krótki opis przedmiotu zamówienia </w:t>
      </w:r>
      <w:r w:rsidRPr="001E74A1">
        <w:rPr>
          <w:rFonts w:ascii="Times New Roman" w:eastAsia="Times New Roman" w:hAnsi="Times New Roman" w:cs="Times New Roman"/>
          <w:i/>
          <w:iCs/>
          <w:sz w:val="24"/>
          <w:szCs w:val="24"/>
        </w:rPr>
        <w:t>(wielkość, zakres, rodzaj i ilość dostaw, usług lub robót budowlanych lub określenie zapotrzebowania i wymagań )</w:t>
      </w:r>
      <w:r w:rsidRPr="001E74A1">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1E74A1">
        <w:rPr>
          <w:rFonts w:ascii="Times New Roman" w:eastAsia="Times New Roman" w:hAnsi="Times New Roman" w:cs="Times New Roman"/>
          <w:sz w:val="24"/>
          <w:szCs w:val="24"/>
        </w:rPr>
        <w:t xml:space="preserve">Przedmiotem zamówienia jest wykonanie robót budowlanych oznaczonych nazwą: Przebudowa drogi powiatowej nr 3509W Gulin – Wsola - Wojciechów (I Etap) i remont obiektu mostowego przez rzekę Mleczną. Przedmiot zamówienia obejmuje: 1) I etap przebudowy drogi powiatowej nr 3509W na odcinku długości 811,00 m od km 12+989,00 do km 13+800,00 W ramach robót należy wykonać m.in.: - przebudowę istniejącej konstrukcji jezdni wraz z jej poszerzeniem, - budowę chodnika, - przebudowę poboczy, - przebudowę istniejących zjazdów, - przebudowę istniejącego odwodnienia, - budowę peronów, - budowę kanalizacji, - oznakowanie pionowe i poziome. Zamawiający wymaga ułożenia warstwy ścieralnej całą szerokością jezdni. 2) remont obiektu mostowego przez rzekę Mleczną W ramach robót należy wykonać min.: - dostosowanie niwelety drogi do niwelety mostu, - oczyszczenie i umocowanie koryta rzeki w sąsiedztwie mostu, - remont nawierzchni, izolacji, belek podporęczowych, - wymiana poręczy mostowych I Etap przebudowy drogi powiatowej nr 3509W Gulin – Wsola –Wojciechów i remont obiektu mostowego przez rzekę Mleczną należy wykonać zgodnie z warunkami SIWZ - w szczególności zgodnie ze stanowiącymi załączniki do niej: 1. Dokumentacją projektową. 2. </w:t>
      </w:r>
      <w:r w:rsidRPr="001E74A1">
        <w:rPr>
          <w:rFonts w:ascii="Times New Roman" w:eastAsia="Times New Roman" w:hAnsi="Times New Roman" w:cs="Times New Roman"/>
          <w:sz w:val="24"/>
          <w:szCs w:val="24"/>
        </w:rPr>
        <w:lastRenderedPageBreak/>
        <w:t xml:space="preserve">Szczegółowymi Specyfikacjami Technicznymi (SST). 3. Przedmiarem robót. Materiały, wyroby budowlane, urządzenia niezbędne do realizacji przedmiotu zamówienia, w tym przewidziane w dokumentacji projektowej, specyfikacji technicznej, przedmiarze robót i kosztorysie ofertowym zapewnia Wykonawca. W przypadku, gdy w dokumentacji projektowej, specyfikacji technicznej, przedmiarze robót, kosztorysie ofertowym zostało wskazane pochodzenie (marka, znak towarowy, producent, dostawca) materiałów, wyrobów budowlanych, urządzeń, źródło lub szczególny proces, który je charakteryzuje – Zamawiający 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Zamawiającego przed ich wbudowaniem. Szczegółowo przedmiot zamówienia został określony w Tomie III SIWZ - OPIS PRZEDMIOTU ZAMÓWIENIA. Zestawienie robót planowanych do wykonania w ramach w/w zamówienia podane jest w drukach kosztorysów ofertowych stanowiących załączniki do SIWZ.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b/>
          <w:bCs/>
          <w:sz w:val="24"/>
          <w:szCs w:val="24"/>
        </w:rPr>
        <w:t xml:space="preserve">II.5) Główny kod CPV: </w:t>
      </w:r>
      <w:r w:rsidRPr="001E74A1">
        <w:rPr>
          <w:rFonts w:ascii="Times New Roman" w:eastAsia="Times New Roman" w:hAnsi="Times New Roman" w:cs="Times New Roman"/>
          <w:sz w:val="24"/>
          <w:szCs w:val="24"/>
        </w:rPr>
        <w:t xml:space="preserve">45000000-7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b/>
          <w:bCs/>
          <w:sz w:val="24"/>
          <w:szCs w:val="24"/>
        </w:rPr>
        <w:t>Dodatkowe kody CPV:</w:t>
      </w:r>
      <w:r w:rsidRPr="001E74A1">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1E74A1" w:rsidRPr="001E74A1" w:rsidTr="001E74A1">
        <w:tc>
          <w:tcPr>
            <w:tcW w:w="0" w:type="auto"/>
            <w:tcBorders>
              <w:top w:val="single" w:sz="6" w:space="0" w:color="000000"/>
              <w:left w:val="single" w:sz="6" w:space="0" w:color="000000"/>
              <w:bottom w:val="single" w:sz="6" w:space="0" w:color="000000"/>
              <w:right w:val="single" w:sz="6" w:space="0" w:color="000000"/>
            </w:tcBorders>
            <w:vAlign w:val="center"/>
            <w:hideMark/>
          </w:tcPr>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t>Kod CPV</w:t>
            </w:r>
          </w:p>
        </w:tc>
      </w:tr>
      <w:tr w:rsidR="001E74A1" w:rsidRPr="001E74A1" w:rsidTr="001E74A1">
        <w:tc>
          <w:tcPr>
            <w:tcW w:w="0" w:type="auto"/>
            <w:tcBorders>
              <w:top w:val="single" w:sz="6" w:space="0" w:color="000000"/>
              <w:left w:val="single" w:sz="6" w:space="0" w:color="000000"/>
              <w:bottom w:val="single" w:sz="6" w:space="0" w:color="000000"/>
              <w:right w:val="single" w:sz="6" w:space="0" w:color="000000"/>
            </w:tcBorders>
            <w:vAlign w:val="center"/>
            <w:hideMark/>
          </w:tcPr>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t>45233120-6</w:t>
            </w:r>
          </w:p>
        </w:tc>
      </w:tr>
      <w:tr w:rsidR="001E74A1" w:rsidRPr="001E74A1" w:rsidTr="001E74A1">
        <w:tc>
          <w:tcPr>
            <w:tcW w:w="0" w:type="auto"/>
            <w:tcBorders>
              <w:top w:val="single" w:sz="6" w:space="0" w:color="000000"/>
              <w:left w:val="single" w:sz="6" w:space="0" w:color="000000"/>
              <w:bottom w:val="single" w:sz="6" w:space="0" w:color="000000"/>
              <w:right w:val="single" w:sz="6" w:space="0" w:color="000000"/>
            </w:tcBorders>
            <w:vAlign w:val="center"/>
            <w:hideMark/>
          </w:tcPr>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t>45221111-3</w:t>
            </w:r>
          </w:p>
        </w:tc>
      </w:tr>
    </w:tbl>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b/>
          <w:bCs/>
          <w:sz w:val="24"/>
          <w:szCs w:val="24"/>
        </w:rPr>
        <w:t xml:space="preserve">II.6) Całkowita wartość zamówienia </w:t>
      </w:r>
      <w:r w:rsidRPr="001E74A1">
        <w:rPr>
          <w:rFonts w:ascii="Times New Roman" w:eastAsia="Times New Roman" w:hAnsi="Times New Roman" w:cs="Times New Roman"/>
          <w:i/>
          <w:iCs/>
          <w:sz w:val="24"/>
          <w:szCs w:val="24"/>
        </w:rPr>
        <w:t>(jeżeli zamawiający podaje informacje o wartości zamówienia)</w:t>
      </w:r>
      <w:r w:rsidRPr="001E74A1">
        <w:rPr>
          <w:rFonts w:ascii="Times New Roman" w:eastAsia="Times New Roman" w:hAnsi="Times New Roman" w:cs="Times New Roman"/>
          <w:sz w:val="24"/>
          <w:szCs w:val="24"/>
        </w:rPr>
        <w:t xml:space="preserve">: </w:t>
      </w:r>
      <w:r w:rsidRPr="001E74A1">
        <w:rPr>
          <w:rFonts w:ascii="Times New Roman" w:eastAsia="Times New Roman" w:hAnsi="Times New Roman" w:cs="Times New Roman"/>
          <w:sz w:val="24"/>
          <w:szCs w:val="24"/>
        </w:rPr>
        <w:br/>
        <w:t xml:space="preserve">Wartość bez VAT: </w:t>
      </w:r>
      <w:r w:rsidRPr="001E74A1">
        <w:rPr>
          <w:rFonts w:ascii="Times New Roman" w:eastAsia="Times New Roman" w:hAnsi="Times New Roman" w:cs="Times New Roman"/>
          <w:sz w:val="24"/>
          <w:szCs w:val="24"/>
        </w:rPr>
        <w:br/>
        <w:t xml:space="preserve">Waluta: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1E74A1">
        <w:rPr>
          <w:rFonts w:ascii="Times New Roman" w:eastAsia="Times New Roman" w:hAnsi="Times New Roman" w:cs="Times New Roman"/>
          <w:sz w:val="24"/>
          <w:szCs w:val="24"/>
        </w:rPr>
        <w:t xml:space="preserve">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b/>
          <w:bCs/>
          <w:sz w:val="24"/>
          <w:szCs w:val="24"/>
        </w:rPr>
        <w:t xml:space="preserve">II.7) Czy przewiduje się udzielenie zamówień, o których mowa w art. 67 ust. 1 pkt 6 i 7 lub w art. 134 ust. 6 pkt 3 ustawy Pzp: </w:t>
      </w:r>
      <w:r w:rsidRPr="001E74A1">
        <w:rPr>
          <w:rFonts w:ascii="Times New Roman" w:eastAsia="Times New Roman" w:hAnsi="Times New Roman" w:cs="Times New Roman"/>
          <w:sz w:val="24"/>
          <w:szCs w:val="24"/>
        </w:rPr>
        <w:t xml:space="preserve">Nie </w:t>
      </w:r>
      <w:r w:rsidRPr="001E74A1">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pkt 6 lub w art. 134 ust. 6 pkt 3 ustawy Pzp: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1E74A1">
        <w:rPr>
          <w:rFonts w:ascii="Times New Roman" w:eastAsia="Times New Roman" w:hAnsi="Times New Roman" w:cs="Times New Roman"/>
          <w:sz w:val="24"/>
          <w:szCs w:val="24"/>
        </w:rPr>
        <w:t xml:space="preserve"> </w:t>
      </w:r>
      <w:r w:rsidRPr="001E74A1">
        <w:rPr>
          <w:rFonts w:ascii="Times New Roman" w:eastAsia="Times New Roman" w:hAnsi="Times New Roman" w:cs="Times New Roman"/>
          <w:sz w:val="24"/>
          <w:szCs w:val="24"/>
        </w:rPr>
        <w:br/>
        <w:t>miesiącach:   </w:t>
      </w:r>
      <w:r w:rsidRPr="001E74A1">
        <w:rPr>
          <w:rFonts w:ascii="Times New Roman" w:eastAsia="Times New Roman" w:hAnsi="Times New Roman" w:cs="Times New Roman"/>
          <w:i/>
          <w:iCs/>
          <w:sz w:val="24"/>
          <w:szCs w:val="24"/>
        </w:rPr>
        <w:t xml:space="preserve"> lub </w:t>
      </w:r>
      <w:r w:rsidRPr="001E74A1">
        <w:rPr>
          <w:rFonts w:ascii="Times New Roman" w:eastAsia="Times New Roman" w:hAnsi="Times New Roman" w:cs="Times New Roman"/>
          <w:b/>
          <w:bCs/>
          <w:sz w:val="24"/>
          <w:szCs w:val="24"/>
        </w:rPr>
        <w:t>dniach:</w:t>
      </w:r>
      <w:r w:rsidRPr="001E74A1">
        <w:rPr>
          <w:rFonts w:ascii="Times New Roman" w:eastAsia="Times New Roman" w:hAnsi="Times New Roman" w:cs="Times New Roman"/>
          <w:sz w:val="24"/>
          <w:szCs w:val="24"/>
        </w:rPr>
        <w:t xml:space="preserve">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i/>
          <w:iCs/>
          <w:sz w:val="24"/>
          <w:szCs w:val="24"/>
        </w:rPr>
        <w:t>lub</w:t>
      </w:r>
      <w:r w:rsidRPr="001E74A1">
        <w:rPr>
          <w:rFonts w:ascii="Times New Roman" w:eastAsia="Times New Roman" w:hAnsi="Times New Roman" w:cs="Times New Roman"/>
          <w:sz w:val="24"/>
          <w:szCs w:val="24"/>
        </w:rPr>
        <w:t xml:space="preserve">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b/>
          <w:bCs/>
          <w:sz w:val="24"/>
          <w:szCs w:val="24"/>
        </w:rPr>
        <w:t xml:space="preserve">data rozpoczęcia: </w:t>
      </w:r>
      <w:r w:rsidRPr="001E74A1">
        <w:rPr>
          <w:rFonts w:ascii="Times New Roman" w:eastAsia="Times New Roman" w:hAnsi="Times New Roman" w:cs="Times New Roman"/>
          <w:sz w:val="24"/>
          <w:szCs w:val="24"/>
        </w:rPr>
        <w:t> </w:t>
      </w:r>
      <w:r w:rsidRPr="001E74A1">
        <w:rPr>
          <w:rFonts w:ascii="Times New Roman" w:eastAsia="Times New Roman" w:hAnsi="Times New Roman" w:cs="Times New Roman"/>
          <w:i/>
          <w:iCs/>
          <w:sz w:val="24"/>
          <w:szCs w:val="24"/>
        </w:rPr>
        <w:t xml:space="preserve"> lub </w:t>
      </w:r>
      <w:r w:rsidRPr="001E74A1">
        <w:rPr>
          <w:rFonts w:ascii="Times New Roman" w:eastAsia="Times New Roman" w:hAnsi="Times New Roman" w:cs="Times New Roman"/>
          <w:b/>
          <w:bCs/>
          <w:sz w:val="24"/>
          <w:szCs w:val="24"/>
        </w:rPr>
        <w:t xml:space="preserve">zakończenia: </w:t>
      </w:r>
      <w:r w:rsidRPr="001E74A1">
        <w:rPr>
          <w:rFonts w:ascii="Times New Roman" w:eastAsia="Times New Roman" w:hAnsi="Times New Roman" w:cs="Times New Roman"/>
          <w:sz w:val="24"/>
          <w:szCs w:val="24"/>
        </w:rPr>
        <w:t xml:space="preserve">2018-11-15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1E74A1" w:rsidRPr="001E74A1" w:rsidTr="001E74A1">
        <w:tc>
          <w:tcPr>
            <w:tcW w:w="0" w:type="auto"/>
            <w:tcBorders>
              <w:top w:val="single" w:sz="6" w:space="0" w:color="000000"/>
              <w:left w:val="single" w:sz="6" w:space="0" w:color="000000"/>
              <w:bottom w:val="single" w:sz="6" w:space="0" w:color="000000"/>
              <w:right w:val="single" w:sz="6" w:space="0" w:color="000000"/>
            </w:tcBorders>
            <w:vAlign w:val="center"/>
            <w:hideMark/>
          </w:tcPr>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t>Data zakończenia</w:t>
            </w:r>
          </w:p>
        </w:tc>
      </w:tr>
      <w:tr w:rsidR="001E74A1" w:rsidRPr="001E74A1" w:rsidTr="001E74A1">
        <w:tc>
          <w:tcPr>
            <w:tcW w:w="0" w:type="auto"/>
            <w:tcBorders>
              <w:top w:val="single" w:sz="6" w:space="0" w:color="000000"/>
              <w:left w:val="single" w:sz="6" w:space="0" w:color="000000"/>
              <w:bottom w:val="single" w:sz="6" w:space="0" w:color="000000"/>
              <w:right w:val="single" w:sz="6" w:space="0" w:color="000000"/>
            </w:tcBorders>
            <w:vAlign w:val="center"/>
            <w:hideMark/>
          </w:tcPr>
          <w:p w:rsidR="001E74A1" w:rsidRPr="001E74A1" w:rsidRDefault="001E74A1" w:rsidP="001E74A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74A1" w:rsidRPr="001E74A1" w:rsidRDefault="001E74A1" w:rsidP="001E74A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74A1" w:rsidRPr="001E74A1" w:rsidRDefault="001E74A1" w:rsidP="001E74A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t>2018-11-15</w:t>
            </w:r>
          </w:p>
        </w:tc>
      </w:tr>
    </w:tbl>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b/>
          <w:bCs/>
          <w:sz w:val="24"/>
          <w:szCs w:val="24"/>
        </w:rPr>
        <w:t xml:space="preserve">II.9) Informacje dodatkowe: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u w:val="single"/>
        </w:rPr>
        <w:t xml:space="preserve">SEKCJA III: INFORMACJE O CHARAKTERZE PRAWNYM, EKONOMICZNYM, FINANSOWYM I TECHNICZNYM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b/>
          <w:bCs/>
          <w:sz w:val="24"/>
          <w:szCs w:val="24"/>
        </w:rPr>
        <w:t xml:space="preserve">III.1) WARUNKI UDZIAŁU W POSTĘPOWANIU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b/>
          <w:bCs/>
          <w:sz w:val="24"/>
          <w:szCs w:val="24"/>
        </w:rPr>
        <w:lastRenderedPageBreak/>
        <w:t>III.1.1) Kompetencje lub uprawnienia do prowadzenia określonej działalności zawodowej, o ile wynika to z odrębnych przepisów</w:t>
      </w:r>
      <w:r w:rsidRPr="001E74A1">
        <w:rPr>
          <w:rFonts w:ascii="Times New Roman" w:eastAsia="Times New Roman" w:hAnsi="Times New Roman" w:cs="Times New Roman"/>
          <w:sz w:val="24"/>
          <w:szCs w:val="24"/>
        </w:rPr>
        <w:t xml:space="preserve"> </w:t>
      </w:r>
      <w:r w:rsidRPr="001E74A1">
        <w:rPr>
          <w:rFonts w:ascii="Times New Roman" w:eastAsia="Times New Roman" w:hAnsi="Times New Roman" w:cs="Times New Roman"/>
          <w:sz w:val="24"/>
          <w:szCs w:val="24"/>
        </w:rPr>
        <w:br/>
        <w:t xml:space="preserve">Określenie warunków: Zamawiający nie precyzuje w tym zakresie żadnych wymagań, których spełnienie Wykonawca będzie zobowiązany wykazać </w:t>
      </w:r>
      <w:r w:rsidRPr="001E74A1">
        <w:rPr>
          <w:rFonts w:ascii="Times New Roman" w:eastAsia="Times New Roman" w:hAnsi="Times New Roman" w:cs="Times New Roman"/>
          <w:sz w:val="24"/>
          <w:szCs w:val="24"/>
        </w:rPr>
        <w:br/>
        <w:t xml:space="preserve">Informacje dodatkowe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b/>
          <w:bCs/>
          <w:sz w:val="24"/>
          <w:szCs w:val="24"/>
        </w:rPr>
        <w:t xml:space="preserve">III.1.2) Sytuacja finansowa lub ekonomiczna </w:t>
      </w:r>
      <w:r w:rsidRPr="001E74A1">
        <w:rPr>
          <w:rFonts w:ascii="Times New Roman" w:eastAsia="Times New Roman" w:hAnsi="Times New Roman" w:cs="Times New Roman"/>
          <w:sz w:val="24"/>
          <w:szCs w:val="24"/>
        </w:rPr>
        <w:br/>
        <w:t xml:space="preserve">Określenie warunków: Zamawiający nie precyzuje w tym zakresie żadnych wymagań, których spełnienie Wykonawca będzie zobowiązany wykazać </w:t>
      </w:r>
      <w:r w:rsidRPr="001E74A1">
        <w:rPr>
          <w:rFonts w:ascii="Times New Roman" w:eastAsia="Times New Roman" w:hAnsi="Times New Roman" w:cs="Times New Roman"/>
          <w:sz w:val="24"/>
          <w:szCs w:val="24"/>
        </w:rPr>
        <w:br/>
        <w:t xml:space="preserve">Informacje dodatkowe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b/>
          <w:bCs/>
          <w:sz w:val="24"/>
          <w:szCs w:val="24"/>
        </w:rPr>
        <w:t xml:space="preserve">III.1.3) Zdolność techniczna lub zawodowa </w:t>
      </w:r>
      <w:r w:rsidRPr="001E74A1">
        <w:rPr>
          <w:rFonts w:ascii="Times New Roman" w:eastAsia="Times New Roman" w:hAnsi="Times New Roman" w:cs="Times New Roman"/>
          <w:sz w:val="24"/>
          <w:szCs w:val="24"/>
        </w:rPr>
        <w:br/>
        <w:t xml:space="preserve">Określenie warunków: a) Wykonawca musi posiadać doświadczenie polegające na wykonaniu w sposób należyty, zgodnie z prawem budowlanym i który prawidłowo ukończył w okresie ostatnich 5 lat przed upływem terminu składania ofert, a jeżeli okres prowadzenia działalności jest krótszy – w tym okresie co najmniej jedno zamówienie obejmujące budowę/przebudowę/rozbudowę/remont obiektu mostowego oraz roboty drogowe polegające na budowie/przebudowie/rozbudowie/remoncie drogi, a wartość tych robót w ramach umowy nie była niższa niż 1.3000.000 PLN lub zrealizował co najmniej dwa zamówienia w tym: jedno zamówienie obejmujące budowę/przebudowę/rozbudowę/remont obiektu mostowego o wartości co najmniej 300.000 PLN, drugie zamówienie drogowe polegające na budowie/przebudowie/rozbudowie/remoncie drogi o wartości co najmniej 1.100.000 PLN. Przy czym Zamawiający przez jedno zamówienie rozumie zadanie wykonane w ramach jednej umowy. b) Wykonawca musi wskazać osoby, które zostaną skierowane do realizacji zamówienia, legitymujące się kwalifikacjami zawodowymi, uprawnieniami, doświadczeniem i wykształceniem odpowiednim do funkcji, jakie zostaną im powierzone: - kierownik budowy – 1 osoba, musi posiadać uprawnienia budowlane do kierowania robotami budowlanymi w specjalności drogowej lub odpowiadające im ważne uprawnienia budowlane, które zostały wydane na podstawie wcześniej obowiązujących przepisów, - kierownik robót mostowych – 1 osoba, musi posiadać uprawnienia budowlane do kierowania robotami budowlanymi w specjalności mostowej lub odpowiadające im ważne uprawnienia budowlane, które zostały wydane na podstawie wcześniej obowiązujących przepisów, - kierownika robót wodociągowych i kanalizacyjnych – 1 osoba, musi posiadać uprawnienia budowlane do kierowania robotami budowlanymi w specjalności sieci, instalacji, urządzeń wodociągowych i kanalizacyjnych lub odpowiadające im ważne uprawnienia budowlane, które zostały wydane na podstawie wcześniej obowiązujących przepisów, Zamawiający dopuszcza łączenie pełnienia poszczególnych funkcji przez tę samą osobę pod warunkiem, że osoba ta będzie spełniać wszystkie wymagania dotyczące posiadania uprawnień wymaganych dla każdej łączonej funkcji. </w:t>
      </w:r>
      <w:r w:rsidRPr="001E74A1">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E74A1">
        <w:rPr>
          <w:rFonts w:ascii="Times New Roman" w:eastAsia="Times New Roman" w:hAnsi="Times New Roman" w:cs="Times New Roman"/>
          <w:sz w:val="24"/>
          <w:szCs w:val="24"/>
        </w:rPr>
        <w:br/>
        <w:t xml:space="preserve">Informacje dodatkowe: 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b/>
          <w:bCs/>
          <w:sz w:val="24"/>
          <w:szCs w:val="24"/>
        </w:rPr>
        <w:t xml:space="preserve">III.2) PODSTAWY WYKLUCZENIA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b/>
          <w:bCs/>
          <w:sz w:val="24"/>
          <w:szCs w:val="24"/>
        </w:rPr>
        <w:t>III.2.1) Podstawy wykluczenia określone w art. 24 ust. 1 ustawy Pzp</w:t>
      </w:r>
      <w:r w:rsidRPr="001E74A1">
        <w:rPr>
          <w:rFonts w:ascii="Times New Roman" w:eastAsia="Times New Roman" w:hAnsi="Times New Roman" w:cs="Times New Roman"/>
          <w:sz w:val="24"/>
          <w:szCs w:val="24"/>
        </w:rPr>
        <w:t xml:space="preserve">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b/>
          <w:bCs/>
          <w:sz w:val="24"/>
          <w:szCs w:val="24"/>
        </w:rPr>
        <w:t>III.2.2) Zamawiający przewiduje wykluczenie wykonawcy na podstawie art. 24 ust. 5 ustawy Pzp</w:t>
      </w:r>
      <w:r w:rsidRPr="001E74A1">
        <w:rPr>
          <w:rFonts w:ascii="Times New Roman" w:eastAsia="Times New Roman" w:hAnsi="Times New Roman" w:cs="Times New Roman"/>
          <w:sz w:val="24"/>
          <w:szCs w:val="24"/>
        </w:rPr>
        <w:t xml:space="preserve"> Tak Zamawiający przewiduje następujące fakultatywne podstawy wykluczenia: Tak (podstawa wykluczenia określona w art. 24 ust. 5 pkt 1 ustawy Pzp) </w:t>
      </w:r>
      <w:r w:rsidRPr="001E74A1">
        <w:rPr>
          <w:rFonts w:ascii="Times New Roman" w:eastAsia="Times New Roman" w:hAnsi="Times New Roman" w:cs="Times New Roman"/>
          <w:sz w:val="24"/>
          <w:szCs w:val="24"/>
        </w:rPr>
        <w:br/>
        <w:t xml:space="preserve">Tak (podstawa wykluczenia określona w art. 24 ust. 5 pkt 2 ustawy Pzp)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sz w:val="24"/>
          <w:szCs w:val="24"/>
        </w:rPr>
        <w:lastRenderedPageBreak/>
        <w:br/>
        <w:t xml:space="preserve">Tak (podstawa wykluczenia określona w art. 24 ust. 5 pkt 4 ustawy Pzp)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sz w:val="24"/>
          <w:szCs w:val="24"/>
        </w:rPr>
        <w:br/>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b/>
          <w:bCs/>
          <w:sz w:val="24"/>
          <w:szCs w:val="24"/>
        </w:rPr>
        <w:t xml:space="preserve">Oświadczenie o niepodleganiu wykluczeniu oraz spełnianiu warunków udziału w postępowaniu </w:t>
      </w:r>
      <w:r w:rsidRPr="001E74A1">
        <w:rPr>
          <w:rFonts w:ascii="Times New Roman" w:eastAsia="Times New Roman" w:hAnsi="Times New Roman" w:cs="Times New Roman"/>
          <w:sz w:val="24"/>
          <w:szCs w:val="24"/>
        </w:rPr>
        <w:br/>
        <w:t xml:space="preserve">Tak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b/>
          <w:bCs/>
          <w:sz w:val="24"/>
          <w:szCs w:val="24"/>
        </w:rPr>
        <w:t xml:space="preserve">Oświadczenie o spełnianiu kryteriów selekcji </w:t>
      </w:r>
      <w:r w:rsidRPr="001E74A1">
        <w:rPr>
          <w:rFonts w:ascii="Times New Roman" w:eastAsia="Times New Roman" w:hAnsi="Times New Roman" w:cs="Times New Roman"/>
          <w:sz w:val="24"/>
          <w:szCs w:val="24"/>
        </w:rPr>
        <w:br/>
        <w:t xml:space="preserve">Nie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t xml:space="preserve">Na wezwanie Zamawiającego Wykonawca zobowiązany jest do złożenia następujących oświadczeń lub dokumentów w celu potwierdzenia braku podstaw do wykluczenia Wykonawcy z udziału w postępowaniu: odpisu z właściwego rejestru lub z centralnej ewidencji i informacji o działalności gospodarczej, jeżeli odrębne przepisy wymagają wpisu do rejestru lub ewidencji, w celu potwierdzenia braku podstaw wykluczenia na podstawie art. 24 ust. 5 pkt. 1 ustawy Pzp. Jeżeli Wykonawca ma siedzibę lub miejsce zamieszkania poza terytorium Rzeczypospolitej Polskiej, zamiast dokumentów, o których mowa w pkt. 11.7.2)SIWZ – składa dokumenty wystawione w kraju, w którym Wykonawca ma siedzibę lub miejsce zamieszkania, potwierdzające odpowiednio, że nie otwarto jego likwidacji ani nie ogłoszono upadłości. Dokumenty o których mowa w pkt. 11.9. 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b/>
          <w:bCs/>
          <w:sz w:val="24"/>
          <w:szCs w:val="24"/>
        </w:rPr>
        <w:t>III.5.1) W ZAKRESIE SPEŁNIANIA WARUNKÓW UDZIAŁU W POSTĘPOWANIU:</w:t>
      </w:r>
      <w:r w:rsidRPr="001E74A1">
        <w:rPr>
          <w:rFonts w:ascii="Times New Roman" w:eastAsia="Times New Roman" w:hAnsi="Times New Roman" w:cs="Times New Roman"/>
          <w:sz w:val="24"/>
          <w:szCs w:val="24"/>
        </w:rPr>
        <w:t xml:space="preserve"> </w:t>
      </w:r>
      <w:r w:rsidRPr="001E74A1">
        <w:rPr>
          <w:rFonts w:ascii="Times New Roman" w:eastAsia="Times New Roman" w:hAnsi="Times New Roman" w:cs="Times New Roman"/>
          <w:sz w:val="24"/>
          <w:szCs w:val="24"/>
        </w:rPr>
        <w:br/>
        <w:t xml:space="preserve">Na wezwanie Zamawiającego Wykonawca zobowiązany jest do złożenia następujących oświadczeń lub dokumentów w celu potwierdzenia spełnienia przez Wykonawcę warunków udziału w postępowaniu: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w:t>
      </w:r>
      <w:r w:rsidRPr="001E74A1">
        <w:rPr>
          <w:rFonts w:ascii="Times New Roman" w:eastAsia="Times New Roman" w:hAnsi="Times New Roman" w:cs="Times New Roman"/>
          <w:sz w:val="24"/>
          <w:szCs w:val="24"/>
        </w:rPr>
        <w:lastRenderedPageBreak/>
        <w:t xml:space="preserve">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3.5.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do SIWZ)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b/>
          <w:bCs/>
          <w:sz w:val="24"/>
          <w:szCs w:val="24"/>
        </w:rPr>
        <w:t>III.5.2) W ZAKRESIE KRYTERIÓW SELEKCJI:</w:t>
      </w:r>
      <w:r w:rsidRPr="001E74A1">
        <w:rPr>
          <w:rFonts w:ascii="Times New Roman" w:eastAsia="Times New Roman" w:hAnsi="Times New Roman" w:cs="Times New Roman"/>
          <w:sz w:val="24"/>
          <w:szCs w:val="24"/>
        </w:rPr>
        <w:t xml:space="preserve"> </w:t>
      </w:r>
      <w:r w:rsidRPr="001E74A1">
        <w:rPr>
          <w:rFonts w:ascii="Times New Roman" w:eastAsia="Times New Roman" w:hAnsi="Times New Roman" w:cs="Times New Roman"/>
          <w:sz w:val="24"/>
          <w:szCs w:val="24"/>
        </w:rPr>
        <w:br/>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b/>
          <w:bCs/>
          <w:sz w:val="24"/>
          <w:szCs w:val="24"/>
        </w:rPr>
        <w:t xml:space="preserve">III.7) INNE DOKUMENTY NIE WYMIENIONE W pkt III.3) - III.6)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t xml:space="preserve">1. Wraz z ofertą powinny być złożone oświadczenia wymagane postanowieniami pkt 11.1 SIWZ oraz w przypadku powoływania się na zasoby innych podmiotów zobowiązanie o którym mowa w pkt 12.2. SIWZ wraz z dokumentem potwierdzającym umocowanie osób podpisujących dokumenty. 2. 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innymi Wykonawcami nie prowadzą do zakłócenia konkurencji w postępowaniu o udzielenie zamówienia. Propozycja treści oświadczenia została zamieszczona w Rozdziale 3 SIWZ (Formularz 3.3. do SIWZ). 3.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4.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5. Dokumenty, z których wynika prawo do podpisania oferty (np. KRS, CEIDG, oryginał pełnomocnictwa lub kopia potwierdzona za zgodność z oryginałem przez </w:t>
      </w:r>
      <w:r w:rsidRPr="001E74A1">
        <w:rPr>
          <w:rFonts w:ascii="Times New Roman" w:eastAsia="Times New Roman" w:hAnsi="Times New Roman" w:cs="Times New Roman"/>
          <w:sz w:val="24"/>
          <w:szCs w:val="24"/>
        </w:rPr>
        <w:lastRenderedPageBreak/>
        <w:t xml:space="preserve">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 o ile prawo do ich podpisania nie wynika z dokumentów złożonych wraz z ofertą.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u w:val="single"/>
        </w:rPr>
        <w:t xml:space="preserve">SEKCJA IV: PROCEDURA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b/>
          <w:bCs/>
          <w:sz w:val="24"/>
          <w:szCs w:val="24"/>
        </w:rPr>
        <w:t xml:space="preserve">IV.1) OPIS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b/>
          <w:bCs/>
          <w:sz w:val="24"/>
          <w:szCs w:val="24"/>
        </w:rPr>
        <w:t xml:space="preserve">IV.1.1) Tryb udzielenia zamówienia: </w:t>
      </w:r>
      <w:r w:rsidRPr="001E74A1">
        <w:rPr>
          <w:rFonts w:ascii="Times New Roman" w:eastAsia="Times New Roman" w:hAnsi="Times New Roman" w:cs="Times New Roman"/>
          <w:sz w:val="24"/>
          <w:szCs w:val="24"/>
        </w:rPr>
        <w:t xml:space="preserve">Przetarg nieograniczony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b/>
          <w:bCs/>
          <w:sz w:val="24"/>
          <w:szCs w:val="24"/>
        </w:rPr>
        <w:t>IV.1.2) Zamawiający żąda wniesienia wadium:</w:t>
      </w:r>
      <w:r w:rsidRPr="001E74A1">
        <w:rPr>
          <w:rFonts w:ascii="Times New Roman" w:eastAsia="Times New Roman" w:hAnsi="Times New Roman" w:cs="Times New Roman"/>
          <w:sz w:val="24"/>
          <w:szCs w:val="24"/>
        </w:rPr>
        <w:t xml:space="preserve">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t xml:space="preserve">Tak </w:t>
      </w:r>
      <w:r w:rsidRPr="001E74A1">
        <w:rPr>
          <w:rFonts w:ascii="Times New Roman" w:eastAsia="Times New Roman" w:hAnsi="Times New Roman" w:cs="Times New Roman"/>
          <w:sz w:val="24"/>
          <w:szCs w:val="24"/>
        </w:rPr>
        <w:br/>
        <w:t xml:space="preserve">Informacja na temat wadium </w:t>
      </w:r>
      <w:r w:rsidRPr="001E74A1">
        <w:rPr>
          <w:rFonts w:ascii="Times New Roman" w:eastAsia="Times New Roman" w:hAnsi="Times New Roman" w:cs="Times New Roman"/>
          <w:sz w:val="24"/>
          <w:szCs w:val="24"/>
        </w:rPr>
        <w:br/>
        <w:t xml:space="preserve">Wykonawca przystępując do przetargu jest zobowiązany wnieść wadium w wysokości: 36.000 zł. (słownie: trzydzieści sześć tysięcy złotych).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b/>
          <w:bCs/>
          <w:sz w:val="24"/>
          <w:szCs w:val="24"/>
        </w:rPr>
        <w:t>IV.1.3) Przewiduje się udzielenie zaliczek na poczet wykonania zamówienia:</w:t>
      </w:r>
      <w:r w:rsidRPr="001E74A1">
        <w:rPr>
          <w:rFonts w:ascii="Times New Roman" w:eastAsia="Times New Roman" w:hAnsi="Times New Roman" w:cs="Times New Roman"/>
          <w:sz w:val="24"/>
          <w:szCs w:val="24"/>
        </w:rPr>
        <w:t xml:space="preserve">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t xml:space="preserve">Nie </w:t>
      </w:r>
      <w:r w:rsidRPr="001E74A1">
        <w:rPr>
          <w:rFonts w:ascii="Times New Roman" w:eastAsia="Times New Roman" w:hAnsi="Times New Roman" w:cs="Times New Roman"/>
          <w:sz w:val="24"/>
          <w:szCs w:val="24"/>
        </w:rPr>
        <w:br/>
        <w:t xml:space="preserve">Należy podać informacje na temat udzielania zaliczek: </w:t>
      </w:r>
      <w:r w:rsidRPr="001E74A1">
        <w:rPr>
          <w:rFonts w:ascii="Times New Roman" w:eastAsia="Times New Roman" w:hAnsi="Times New Roman" w:cs="Times New Roman"/>
          <w:sz w:val="24"/>
          <w:szCs w:val="24"/>
        </w:rPr>
        <w:br/>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t xml:space="preserve">Nie </w:t>
      </w:r>
      <w:r w:rsidRPr="001E74A1">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1E74A1">
        <w:rPr>
          <w:rFonts w:ascii="Times New Roman" w:eastAsia="Times New Roman" w:hAnsi="Times New Roman" w:cs="Times New Roman"/>
          <w:sz w:val="24"/>
          <w:szCs w:val="24"/>
        </w:rPr>
        <w:br/>
        <w:t xml:space="preserve">Nie </w:t>
      </w:r>
      <w:r w:rsidRPr="001E74A1">
        <w:rPr>
          <w:rFonts w:ascii="Times New Roman" w:eastAsia="Times New Roman" w:hAnsi="Times New Roman" w:cs="Times New Roman"/>
          <w:sz w:val="24"/>
          <w:szCs w:val="24"/>
        </w:rPr>
        <w:br/>
        <w:t xml:space="preserve">Informacje dodatkowe: </w:t>
      </w:r>
      <w:r w:rsidRPr="001E74A1">
        <w:rPr>
          <w:rFonts w:ascii="Times New Roman" w:eastAsia="Times New Roman" w:hAnsi="Times New Roman" w:cs="Times New Roman"/>
          <w:sz w:val="24"/>
          <w:szCs w:val="24"/>
        </w:rPr>
        <w:br/>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b/>
          <w:bCs/>
          <w:sz w:val="24"/>
          <w:szCs w:val="24"/>
        </w:rPr>
        <w:t xml:space="preserve">IV.1.5.) Wymaga się złożenia oferty wariantowej: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t xml:space="preserve">Nie </w:t>
      </w:r>
      <w:r w:rsidRPr="001E74A1">
        <w:rPr>
          <w:rFonts w:ascii="Times New Roman" w:eastAsia="Times New Roman" w:hAnsi="Times New Roman" w:cs="Times New Roman"/>
          <w:sz w:val="24"/>
          <w:szCs w:val="24"/>
        </w:rPr>
        <w:br/>
        <w:t xml:space="preserve">Dopuszcza się złożenie oferty wariantowej </w:t>
      </w:r>
      <w:r w:rsidRPr="001E74A1">
        <w:rPr>
          <w:rFonts w:ascii="Times New Roman" w:eastAsia="Times New Roman" w:hAnsi="Times New Roman" w:cs="Times New Roman"/>
          <w:sz w:val="24"/>
          <w:szCs w:val="24"/>
        </w:rPr>
        <w:br/>
        <w:t xml:space="preserve">Nie </w:t>
      </w:r>
      <w:r w:rsidRPr="001E74A1">
        <w:rPr>
          <w:rFonts w:ascii="Times New Roman" w:eastAsia="Times New Roman" w:hAnsi="Times New Roman" w:cs="Times New Roman"/>
          <w:sz w:val="24"/>
          <w:szCs w:val="24"/>
        </w:rPr>
        <w:br/>
        <w:t xml:space="preserve">Złożenie oferty wariantowej dopuszcza się tylko z jednoczesnym złożeniem oferty zasadniczej: </w:t>
      </w:r>
      <w:r w:rsidRPr="001E74A1">
        <w:rPr>
          <w:rFonts w:ascii="Times New Roman" w:eastAsia="Times New Roman" w:hAnsi="Times New Roman" w:cs="Times New Roman"/>
          <w:sz w:val="24"/>
          <w:szCs w:val="24"/>
        </w:rPr>
        <w:br/>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b/>
          <w:bCs/>
          <w:sz w:val="24"/>
          <w:szCs w:val="24"/>
        </w:rPr>
        <w:t xml:space="preserve">IV.1.6) Przewidywana liczba wykonawców, którzy zostaną zaproszeni do udziału w postępowaniu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i/>
          <w:iCs/>
          <w:sz w:val="24"/>
          <w:szCs w:val="24"/>
        </w:rPr>
        <w:t xml:space="preserve">(przetarg ograniczony, negocjacje z ogłoszeniem, dialog konkurencyjny, partnerstwo innowacyjne)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t xml:space="preserve">Liczba wykonawców   </w:t>
      </w:r>
      <w:r w:rsidRPr="001E74A1">
        <w:rPr>
          <w:rFonts w:ascii="Times New Roman" w:eastAsia="Times New Roman" w:hAnsi="Times New Roman" w:cs="Times New Roman"/>
          <w:sz w:val="24"/>
          <w:szCs w:val="24"/>
        </w:rPr>
        <w:br/>
        <w:t xml:space="preserve">Przewidywana minimalna liczba wykonawców </w:t>
      </w:r>
      <w:r w:rsidRPr="001E74A1">
        <w:rPr>
          <w:rFonts w:ascii="Times New Roman" w:eastAsia="Times New Roman" w:hAnsi="Times New Roman" w:cs="Times New Roman"/>
          <w:sz w:val="24"/>
          <w:szCs w:val="24"/>
        </w:rPr>
        <w:br/>
        <w:t xml:space="preserve">Maksymalna liczba wykonawców   </w:t>
      </w:r>
      <w:r w:rsidRPr="001E74A1">
        <w:rPr>
          <w:rFonts w:ascii="Times New Roman" w:eastAsia="Times New Roman" w:hAnsi="Times New Roman" w:cs="Times New Roman"/>
          <w:sz w:val="24"/>
          <w:szCs w:val="24"/>
        </w:rPr>
        <w:br/>
        <w:t xml:space="preserve">Kryteria selekcji wykonawców: </w:t>
      </w:r>
      <w:r w:rsidRPr="001E74A1">
        <w:rPr>
          <w:rFonts w:ascii="Times New Roman" w:eastAsia="Times New Roman" w:hAnsi="Times New Roman" w:cs="Times New Roman"/>
          <w:sz w:val="24"/>
          <w:szCs w:val="24"/>
        </w:rPr>
        <w:br/>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b/>
          <w:bCs/>
          <w:sz w:val="24"/>
          <w:szCs w:val="24"/>
        </w:rPr>
        <w:t xml:space="preserve">IV.1.7) Informacje na temat umowy ramowej lub dynamicznego systemu zakupów: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lastRenderedPageBreak/>
        <w:t xml:space="preserve">Umowa ramowa będzie zawarta: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sz w:val="24"/>
          <w:szCs w:val="24"/>
        </w:rPr>
        <w:br/>
        <w:t xml:space="preserve">Czy przewiduje się ograniczenie liczby uczestników umowy ramowej: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sz w:val="24"/>
          <w:szCs w:val="24"/>
        </w:rPr>
        <w:br/>
        <w:t xml:space="preserve">Przewidziana maksymalna liczba uczestników umowy ramowej: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sz w:val="24"/>
          <w:szCs w:val="24"/>
        </w:rPr>
        <w:br/>
        <w:t xml:space="preserve">Informacje dodatkowe: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sz w:val="24"/>
          <w:szCs w:val="24"/>
        </w:rPr>
        <w:br/>
        <w:t xml:space="preserve">Zamówienie obejmuje ustanowienie dynamicznego systemu zakupów: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sz w:val="24"/>
          <w:szCs w:val="24"/>
        </w:rPr>
        <w:br/>
        <w:t xml:space="preserve">Informacje dodatkowe: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1E74A1">
        <w:rPr>
          <w:rFonts w:ascii="Times New Roman" w:eastAsia="Times New Roman" w:hAnsi="Times New Roman" w:cs="Times New Roman"/>
          <w:sz w:val="24"/>
          <w:szCs w:val="24"/>
        </w:rPr>
        <w:br/>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b/>
          <w:bCs/>
          <w:sz w:val="24"/>
          <w:szCs w:val="24"/>
        </w:rPr>
        <w:t xml:space="preserve">IV.1.8) Aukcja elektroniczna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b/>
          <w:bCs/>
          <w:sz w:val="24"/>
          <w:szCs w:val="24"/>
        </w:rPr>
        <w:t xml:space="preserve">Przewidziane jest przeprowadzenie aukcji elektronicznej </w:t>
      </w:r>
      <w:r w:rsidRPr="001E74A1">
        <w:rPr>
          <w:rFonts w:ascii="Times New Roman" w:eastAsia="Times New Roman" w:hAnsi="Times New Roman" w:cs="Times New Roman"/>
          <w:i/>
          <w:iCs/>
          <w:sz w:val="24"/>
          <w:szCs w:val="24"/>
        </w:rPr>
        <w:t xml:space="preserve">(przetarg nieograniczony, przetarg ograniczony, negocjacje z ogłoszeniem) </w:t>
      </w:r>
      <w:r w:rsidRPr="001E74A1">
        <w:rPr>
          <w:rFonts w:ascii="Times New Roman" w:eastAsia="Times New Roman" w:hAnsi="Times New Roman" w:cs="Times New Roman"/>
          <w:sz w:val="24"/>
          <w:szCs w:val="24"/>
        </w:rPr>
        <w:t xml:space="preserve">Nie </w:t>
      </w:r>
      <w:r w:rsidRPr="001E74A1">
        <w:rPr>
          <w:rFonts w:ascii="Times New Roman" w:eastAsia="Times New Roman" w:hAnsi="Times New Roman" w:cs="Times New Roman"/>
          <w:sz w:val="24"/>
          <w:szCs w:val="24"/>
        </w:rPr>
        <w:br/>
        <w:t xml:space="preserve">Należy podać adres strony internetowej, na której aukcja będzie prowadzona: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b/>
          <w:bCs/>
          <w:sz w:val="24"/>
          <w:szCs w:val="24"/>
        </w:rPr>
        <w:t xml:space="preserve">Należy wskazać elementy, których wartości będą przedmiotem aukcji elektronicznej: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b/>
          <w:bCs/>
          <w:sz w:val="24"/>
          <w:szCs w:val="24"/>
        </w:rPr>
        <w:t>Przewiduje się ograniczenia co do przedstawionych wartości, wynikające z opisu przedmiotu zamówienia:</w:t>
      </w:r>
      <w:r w:rsidRPr="001E74A1">
        <w:rPr>
          <w:rFonts w:ascii="Times New Roman" w:eastAsia="Times New Roman" w:hAnsi="Times New Roman" w:cs="Times New Roman"/>
          <w:sz w:val="24"/>
          <w:szCs w:val="24"/>
        </w:rPr>
        <w:t xml:space="preserve">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1E74A1">
        <w:rPr>
          <w:rFonts w:ascii="Times New Roman" w:eastAsia="Times New Roman" w:hAnsi="Times New Roman" w:cs="Times New Roman"/>
          <w:sz w:val="24"/>
          <w:szCs w:val="24"/>
        </w:rPr>
        <w:br/>
        <w:t xml:space="preserve">Informacje dotyczące przebiegu aukcji elektronicznej: </w:t>
      </w:r>
      <w:r w:rsidRPr="001E74A1">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1E74A1">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1E74A1">
        <w:rPr>
          <w:rFonts w:ascii="Times New Roman" w:eastAsia="Times New Roman" w:hAnsi="Times New Roman" w:cs="Times New Roman"/>
          <w:sz w:val="24"/>
          <w:szCs w:val="24"/>
        </w:rPr>
        <w:br/>
        <w:t xml:space="preserve">Wymagania dotyczące rejestracji i identyfikacji wykonawców w aukcji elektronicznej: </w:t>
      </w:r>
      <w:r w:rsidRPr="001E74A1">
        <w:rPr>
          <w:rFonts w:ascii="Times New Roman" w:eastAsia="Times New Roman" w:hAnsi="Times New Roman" w:cs="Times New Roman"/>
          <w:sz w:val="24"/>
          <w:szCs w:val="24"/>
        </w:rPr>
        <w:br/>
        <w:t xml:space="preserve">Informacje o liczbie etapów aukcji elektronicznej i czasie ich trwania: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br/>
        <w:t xml:space="preserve">Czas trwania: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sz w:val="24"/>
          <w:szCs w:val="24"/>
        </w:rPr>
        <w:br/>
        <w:t xml:space="preserve">Czy wykonawcy, którzy nie złożyli nowych postąpień, zostaną zakwalifikowani do następnego etapu: </w:t>
      </w:r>
      <w:r w:rsidRPr="001E74A1">
        <w:rPr>
          <w:rFonts w:ascii="Times New Roman" w:eastAsia="Times New Roman" w:hAnsi="Times New Roman" w:cs="Times New Roman"/>
          <w:sz w:val="24"/>
          <w:szCs w:val="24"/>
        </w:rPr>
        <w:br/>
        <w:t xml:space="preserve">Warunki zamknięcia aukcji elektronicznej: </w:t>
      </w:r>
      <w:r w:rsidRPr="001E74A1">
        <w:rPr>
          <w:rFonts w:ascii="Times New Roman" w:eastAsia="Times New Roman" w:hAnsi="Times New Roman" w:cs="Times New Roman"/>
          <w:sz w:val="24"/>
          <w:szCs w:val="24"/>
        </w:rPr>
        <w:br/>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b/>
          <w:bCs/>
          <w:sz w:val="24"/>
          <w:szCs w:val="24"/>
        </w:rPr>
        <w:t xml:space="preserve">IV.2) KRYTERIA OCENY OFERT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b/>
          <w:bCs/>
          <w:sz w:val="24"/>
          <w:szCs w:val="24"/>
        </w:rPr>
        <w:lastRenderedPageBreak/>
        <w:t xml:space="preserve">IV.2.1) Kryteria oceny ofert: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b/>
          <w:bCs/>
          <w:sz w:val="24"/>
          <w:szCs w:val="24"/>
        </w:rPr>
        <w:t>IV.2.2) Kryteria</w:t>
      </w:r>
      <w:r w:rsidRPr="001E74A1">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082"/>
        <w:gridCol w:w="1016"/>
      </w:tblGrid>
      <w:tr w:rsidR="001E74A1" w:rsidRPr="001E74A1" w:rsidTr="001E74A1">
        <w:tc>
          <w:tcPr>
            <w:tcW w:w="0" w:type="auto"/>
            <w:tcBorders>
              <w:top w:val="single" w:sz="6" w:space="0" w:color="000000"/>
              <w:left w:val="single" w:sz="6" w:space="0" w:color="000000"/>
              <w:bottom w:val="single" w:sz="6" w:space="0" w:color="000000"/>
              <w:right w:val="single" w:sz="6" w:space="0" w:color="000000"/>
            </w:tcBorders>
            <w:vAlign w:val="center"/>
            <w:hideMark/>
          </w:tcPr>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t>Znaczenie</w:t>
            </w:r>
          </w:p>
        </w:tc>
      </w:tr>
      <w:tr w:rsidR="001E74A1" w:rsidRPr="001E74A1" w:rsidTr="001E74A1">
        <w:tc>
          <w:tcPr>
            <w:tcW w:w="0" w:type="auto"/>
            <w:tcBorders>
              <w:top w:val="single" w:sz="6" w:space="0" w:color="000000"/>
              <w:left w:val="single" w:sz="6" w:space="0" w:color="000000"/>
              <w:bottom w:val="single" w:sz="6" w:space="0" w:color="000000"/>
              <w:right w:val="single" w:sz="6" w:space="0" w:color="000000"/>
            </w:tcBorders>
            <w:vAlign w:val="center"/>
            <w:hideMark/>
          </w:tcPr>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t>60,00</w:t>
            </w:r>
          </w:p>
        </w:tc>
      </w:tr>
      <w:tr w:rsidR="001E74A1" w:rsidRPr="001E74A1" w:rsidTr="001E74A1">
        <w:tc>
          <w:tcPr>
            <w:tcW w:w="0" w:type="auto"/>
            <w:tcBorders>
              <w:top w:val="single" w:sz="6" w:space="0" w:color="000000"/>
              <w:left w:val="single" w:sz="6" w:space="0" w:color="000000"/>
              <w:bottom w:val="single" w:sz="6" w:space="0" w:color="000000"/>
              <w:right w:val="single" w:sz="6" w:space="0" w:color="000000"/>
            </w:tcBorders>
            <w:vAlign w:val="center"/>
            <w:hideMark/>
          </w:tcPr>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t xml:space="preserve">okres gwarancji jakości i rękojmi za wady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t>40,00</w:t>
            </w:r>
          </w:p>
        </w:tc>
      </w:tr>
    </w:tbl>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b/>
          <w:bCs/>
          <w:sz w:val="24"/>
          <w:szCs w:val="24"/>
        </w:rPr>
        <w:t xml:space="preserve">IV.2.3) Zastosowanie procedury, o której mowa w art. 24aa ust. 1 ustawy Pzp </w:t>
      </w:r>
      <w:r w:rsidRPr="001E74A1">
        <w:rPr>
          <w:rFonts w:ascii="Times New Roman" w:eastAsia="Times New Roman" w:hAnsi="Times New Roman" w:cs="Times New Roman"/>
          <w:sz w:val="24"/>
          <w:szCs w:val="24"/>
        </w:rPr>
        <w:t xml:space="preserve">(przetarg nieograniczony) </w:t>
      </w:r>
      <w:r w:rsidRPr="001E74A1">
        <w:rPr>
          <w:rFonts w:ascii="Times New Roman" w:eastAsia="Times New Roman" w:hAnsi="Times New Roman" w:cs="Times New Roman"/>
          <w:sz w:val="24"/>
          <w:szCs w:val="24"/>
        </w:rPr>
        <w:br/>
        <w:t xml:space="preserve">Tak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b/>
          <w:bCs/>
          <w:sz w:val="24"/>
          <w:szCs w:val="24"/>
        </w:rPr>
        <w:t xml:space="preserve">IV.3) Negocjacje z ogłoszeniem, dialog konkurencyjny, partnerstwo innowacyjne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b/>
          <w:bCs/>
          <w:sz w:val="24"/>
          <w:szCs w:val="24"/>
        </w:rPr>
        <w:t>IV.3.1) Informacje na temat negocjacji z ogłoszeniem</w:t>
      </w:r>
      <w:r w:rsidRPr="001E74A1">
        <w:rPr>
          <w:rFonts w:ascii="Times New Roman" w:eastAsia="Times New Roman" w:hAnsi="Times New Roman" w:cs="Times New Roman"/>
          <w:sz w:val="24"/>
          <w:szCs w:val="24"/>
        </w:rPr>
        <w:t xml:space="preserve"> </w:t>
      </w:r>
      <w:r w:rsidRPr="001E74A1">
        <w:rPr>
          <w:rFonts w:ascii="Times New Roman" w:eastAsia="Times New Roman" w:hAnsi="Times New Roman" w:cs="Times New Roman"/>
          <w:sz w:val="24"/>
          <w:szCs w:val="24"/>
        </w:rPr>
        <w:br/>
        <w:t xml:space="preserve">Minimalne wymagania, które muszą spełniać wszystkie oferty: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1E74A1">
        <w:rPr>
          <w:rFonts w:ascii="Times New Roman" w:eastAsia="Times New Roman" w:hAnsi="Times New Roman" w:cs="Times New Roman"/>
          <w:sz w:val="24"/>
          <w:szCs w:val="24"/>
        </w:rPr>
        <w:br/>
        <w:t xml:space="preserve">Przewidziany jest podział negocjacji na etapy w celu ograniczenia liczby ofert: </w:t>
      </w:r>
      <w:r w:rsidRPr="001E74A1">
        <w:rPr>
          <w:rFonts w:ascii="Times New Roman" w:eastAsia="Times New Roman" w:hAnsi="Times New Roman" w:cs="Times New Roman"/>
          <w:sz w:val="24"/>
          <w:szCs w:val="24"/>
        </w:rPr>
        <w:br/>
        <w:t xml:space="preserve">Należy podać informacje na temat etapów negocjacji (w tym liczbę etapów):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sz w:val="24"/>
          <w:szCs w:val="24"/>
        </w:rPr>
        <w:br/>
        <w:t xml:space="preserve">Informacje dodatkowe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b/>
          <w:bCs/>
          <w:sz w:val="24"/>
          <w:szCs w:val="24"/>
        </w:rPr>
        <w:t>IV.3.2) Informacje na temat dialogu konkurencyjnego</w:t>
      </w:r>
      <w:r w:rsidRPr="001E74A1">
        <w:rPr>
          <w:rFonts w:ascii="Times New Roman" w:eastAsia="Times New Roman" w:hAnsi="Times New Roman" w:cs="Times New Roman"/>
          <w:sz w:val="24"/>
          <w:szCs w:val="24"/>
        </w:rPr>
        <w:t xml:space="preserve"> </w:t>
      </w:r>
      <w:r w:rsidRPr="001E74A1">
        <w:rPr>
          <w:rFonts w:ascii="Times New Roman" w:eastAsia="Times New Roman" w:hAnsi="Times New Roman" w:cs="Times New Roman"/>
          <w:sz w:val="24"/>
          <w:szCs w:val="24"/>
        </w:rPr>
        <w:br/>
        <w:t xml:space="preserve">Opis potrzeb i wymagań zamawiającego lub informacja o sposobie uzyskania tego opisu: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sz w:val="24"/>
          <w:szCs w:val="24"/>
        </w:rPr>
        <w:br/>
        <w:t xml:space="preserve">Wstępny harmonogram postępowania: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sz w:val="24"/>
          <w:szCs w:val="24"/>
        </w:rPr>
        <w:br/>
        <w:t xml:space="preserve">Podział dialogu na etapy w celu ograniczenia liczby rozwiązań: </w:t>
      </w:r>
      <w:r w:rsidRPr="001E74A1">
        <w:rPr>
          <w:rFonts w:ascii="Times New Roman" w:eastAsia="Times New Roman" w:hAnsi="Times New Roman" w:cs="Times New Roman"/>
          <w:sz w:val="24"/>
          <w:szCs w:val="24"/>
        </w:rPr>
        <w:br/>
        <w:t xml:space="preserve">Należy podać informacje na temat etapów dialogu: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sz w:val="24"/>
          <w:szCs w:val="24"/>
        </w:rPr>
        <w:br/>
        <w:t xml:space="preserve">Informacje dodatkowe: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b/>
          <w:bCs/>
          <w:sz w:val="24"/>
          <w:szCs w:val="24"/>
        </w:rPr>
        <w:t>IV.3.3) Informacje na temat partnerstwa innowacyjnego</w:t>
      </w:r>
      <w:r w:rsidRPr="001E74A1">
        <w:rPr>
          <w:rFonts w:ascii="Times New Roman" w:eastAsia="Times New Roman" w:hAnsi="Times New Roman" w:cs="Times New Roman"/>
          <w:sz w:val="24"/>
          <w:szCs w:val="24"/>
        </w:rPr>
        <w:t xml:space="preserve"> </w:t>
      </w:r>
      <w:r w:rsidRPr="001E74A1">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sz w:val="24"/>
          <w:szCs w:val="24"/>
        </w:rPr>
        <w:br/>
        <w:t xml:space="preserve">Informacje dodatkowe: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b/>
          <w:bCs/>
          <w:sz w:val="24"/>
          <w:szCs w:val="24"/>
        </w:rPr>
        <w:t xml:space="preserve">IV.4) Licytacja elektroniczna </w:t>
      </w:r>
      <w:r w:rsidRPr="001E74A1">
        <w:rPr>
          <w:rFonts w:ascii="Times New Roman" w:eastAsia="Times New Roman" w:hAnsi="Times New Roman" w:cs="Times New Roman"/>
          <w:sz w:val="24"/>
          <w:szCs w:val="24"/>
        </w:rPr>
        <w:br/>
        <w:t xml:space="preserve">Adres strony internetowej, na której będzie prowadzona licytacja elektroniczna: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t xml:space="preserve">Adres strony internetowej, na której jest dostępny opis przedmiotu zamówienia w licytacji elektronicznej: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lastRenderedPageBreak/>
        <w:t xml:space="preserve">Wymagania dotyczące rejestracji i identyfikacji wykonawców w licytacji elektronicznej, w tym wymagania techniczne urządzeń informatycznych: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t xml:space="preserve">Sposób postępowania w toku licytacji elektronicznej, w tym określenie minimalnych wysokości postąpień: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t xml:space="preserve">Informacje o liczbie etapów licytacji elektronicznej i czasie ich trwania: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t xml:space="preserve">Czas trwania: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sz w:val="24"/>
          <w:szCs w:val="24"/>
        </w:rPr>
        <w:br/>
        <w:t xml:space="preserve">Wykonawcy, którzy nie złożyli nowych postąpień, zostaną zakwalifikowani do następnego etapu: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t xml:space="preserve">Termin składania wniosków o dopuszczenie do udziału w licytacji elektronicznej: </w:t>
      </w:r>
      <w:r w:rsidRPr="001E74A1">
        <w:rPr>
          <w:rFonts w:ascii="Times New Roman" w:eastAsia="Times New Roman" w:hAnsi="Times New Roman" w:cs="Times New Roman"/>
          <w:sz w:val="24"/>
          <w:szCs w:val="24"/>
        </w:rPr>
        <w:br/>
        <w:t xml:space="preserve">Data: godzina: </w:t>
      </w:r>
      <w:r w:rsidRPr="001E74A1">
        <w:rPr>
          <w:rFonts w:ascii="Times New Roman" w:eastAsia="Times New Roman" w:hAnsi="Times New Roman" w:cs="Times New Roman"/>
          <w:sz w:val="24"/>
          <w:szCs w:val="24"/>
        </w:rPr>
        <w:br/>
        <w:t xml:space="preserve">Termin otwarcia licytacji elektronicznej: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t xml:space="preserve">Termin i warunki zamknięcia licytacji elektronicznej: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br/>
        <w:t xml:space="preserve">Wymagania dotyczące zabezpieczenia należytego wykonania umowy: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rPr>
        <w:br/>
        <w:t xml:space="preserve">Informacje dodatkowe: </w:t>
      </w:r>
    </w:p>
    <w:p w:rsidR="001E74A1" w:rsidRPr="001E74A1" w:rsidRDefault="001E74A1" w:rsidP="001E74A1">
      <w:pPr>
        <w:spacing w:after="0" w:line="240" w:lineRule="auto"/>
        <w:rPr>
          <w:rFonts w:ascii="Times New Roman" w:eastAsia="Times New Roman" w:hAnsi="Times New Roman" w:cs="Times New Roman"/>
          <w:sz w:val="24"/>
          <w:szCs w:val="24"/>
        </w:rPr>
      </w:pPr>
      <w:r w:rsidRPr="001E74A1">
        <w:rPr>
          <w:rFonts w:ascii="Times New Roman" w:eastAsia="Times New Roman" w:hAnsi="Times New Roman" w:cs="Times New Roman"/>
          <w:b/>
          <w:bCs/>
          <w:sz w:val="24"/>
          <w:szCs w:val="24"/>
        </w:rPr>
        <w:t>IV.5) ZMIANA UMOWY</w:t>
      </w:r>
      <w:r w:rsidRPr="001E74A1">
        <w:rPr>
          <w:rFonts w:ascii="Times New Roman" w:eastAsia="Times New Roman" w:hAnsi="Times New Roman" w:cs="Times New Roman"/>
          <w:sz w:val="24"/>
          <w:szCs w:val="24"/>
        </w:rPr>
        <w:t xml:space="preserve">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1E74A1">
        <w:rPr>
          <w:rFonts w:ascii="Times New Roman" w:eastAsia="Times New Roman" w:hAnsi="Times New Roman" w:cs="Times New Roman"/>
          <w:sz w:val="24"/>
          <w:szCs w:val="24"/>
        </w:rPr>
        <w:t xml:space="preserve"> Tak </w:t>
      </w:r>
      <w:r w:rsidRPr="001E74A1">
        <w:rPr>
          <w:rFonts w:ascii="Times New Roman" w:eastAsia="Times New Roman" w:hAnsi="Times New Roman" w:cs="Times New Roman"/>
          <w:sz w:val="24"/>
          <w:szCs w:val="24"/>
        </w:rPr>
        <w:br/>
        <w:t xml:space="preserve">Należy wskazać zakres, charakter zmian oraz warunki wprowadzenia zmian: </w:t>
      </w:r>
      <w:r w:rsidRPr="001E74A1">
        <w:rPr>
          <w:rFonts w:ascii="Times New Roman" w:eastAsia="Times New Roman" w:hAnsi="Times New Roman" w:cs="Times New Roman"/>
          <w:sz w:val="24"/>
          <w:szCs w:val="24"/>
        </w:rPr>
        <w:br/>
        <w:t xml:space="preserve">Zakres zmian umowy, charakter zmian oraz warunki wprowadzenia zmian określone zostały w załączniku do SIWZ Tom II - Istotne postanowienia umowy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b/>
          <w:bCs/>
          <w:sz w:val="24"/>
          <w:szCs w:val="24"/>
        </w:rPr>
        <w:t xml:space="preserve">IV.6) INFORMACJE ADMINISTRACYJNE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b/>
          <w:bCs/>
          <w:sz w:val="24"/>
          <w:szCs w:val="24"/>
        </w:rPr>
        <w:t xml:space="preserve">IV.6.1) Sposób udostępniania informacji o charakterze poufnym </w:t>
      </w:r>
      <w:r w:rsidRPr="001E74A1">
        <w:rPr>
          <w:rFonts w:ascii="Times New Roman" w:eastAsia="Times New Roman" w:hAnsi="Times New Roman" w:cs="Times New Roman"/>
          <w:i/>
          <w:iCs/>
          <w:sz w:val="24"/>
          <w:szCs w:val="24"/>
        </w:rPr>
        <w:t xml:space="preserve">(jeżeli dotyczy):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b/>
          <w:bCs/>
          <w:sz w:val="24"/>
          <w:szCs w:val="24"/>
        </w:rPr>
        <w:t>Środki służące ochronie informacji o charakterze poufnym</w:t>
      </w:r>
      <w:r w:rsidRPr="001E74A1">
        <w:rPr>
          <w:rFonts w:ascii="Times New Roman" w:eastAsia="Times New Roman" w:hAnsi="Times New Roman" w:cs="Times New Roman"/>
          <w:sz w:val="24"/>
          <w:szCs w:val="24"/>
        </w:rPr>
        <w:t xml:space="preserve">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b/>
          <w:bCs/>
          <w:sz w:val="24"/>
          <w:szCs w:val="24"/>
        </w:rPr>
        <w:t xml:space="preserve">IV.6.2) Termin składania ofert lub wniosków o dopuszczenie do udziału w postępowaniu: </w:t>
      </w:r>
      <w:r w:rsidRPr="001E74A1">
        <w:rPr>
          <w:rFonts w:ascii="Times New Roman" w:eastAsia="Times New Roman" w:hAnsi="Times New Roman" w:cs="Times New Roman"/>
          <w:sz w:val="24"/>
          <w:szCs w:val="24"/>
        </w:rPr>
        <w:br/>
        <w:t xml:space="preserve">Data: 2018-07-05, godzina: 13:00, </w:t>
      </w:r>
      <w:r w:rsidRPr="001E74A1">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1E74A1">
        <w:rPr>
          <w:rFonts w:ascii="Times New Roman" w:eastAsia="Times New Roman" w:hAnsi="Times New Roman" w:cs="Times New Roman"/>
          <w:sz w:val="24"/>
          <w:szCs w:val="24"/>
        </w:rPr>
        <w:br/>
        <w:t xml:space="preserve">Nie </w:t>
      </w:r>
      <w:r w:rsidRPr="001E74A1">
        <w:rPr>
          <w:rFonts w:ascii="Times New Roman" w:eastAsia="Times New Roman" w:hAnsi="Times New Roman" w:cs="Times New Roman"/>
          <w:sz w:val="24"/>
          <w:szCs w:val="24"/>
        </w:rPr>
        <w:br/>
        <w:t xml:space="preserve">Wskazać powody: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1E74A1">
        <w:rPr>
          <w:rFonts w:ascii="Times New Roman" w:eastAsia="Times New Roman" w:hAnsi="Times New Roman" w:cs="Times New Roman"/>
          <w:sz w:val="24"/>
          <w:szCs w:val="24"/>
        </w:rPr>
        <w:br/>
        <w:t xml:space="preserve">&gt; Polski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b/>
          <w:bCs/>
          <w:sz w:val="24"/>
          <w:szCs w:val="24"/>
        </w:rPr>
        <w:t xml:space="preserve">IV.6.3) Termin związania ofertą: </w:t>
      </w:r>
      <w:r w:rsidRPr="001E74A1">
        <w:rPr>
          <w:rFonts w:ascii="Times New Roman" w:eastAsia="Times New Roman" w:hAnsi="Times New Roman" w:cs="Times New Roman"/>
          <w:sz w:val="24"/>
          <w:szCs w:val="24"/>
        </w:rPr>
        <w:t xml:space="preserve">do: okres w dniach: 30 (od ostatecznego terminu składania ofert)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E74A1">
        <w:rPr>
          <w:rFonts w:ascii="Times New Roman" w:eastAsia="Times New Roman" w:hAnsi="Times New Roman" w:cs="Times New Roman"/>
          <w:sz w:val="24"/>
          <w:szCs w:val="24"/>
        </w:rPr>
        <w:t xml:space="preserve"> Nie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b/>
          <w:bCs/>
          <w:sz w:val="24"/>
          <w:szCs w:val="24"/>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E74A1">
        <w:rPr>
          <w:rFonts w:ascii="Times New Roman" w:eastAsia="Times New Roman" w:hAnsi="Times New Roman" w:cs="Times New Roman"/>
          <w:sz w:val="24"/>
          <w:szCs w:val="24"/>
        </w:rPr>
        <w:t xml:space="preserve"> Nie </w:t>
      </w:r>
      <w:r w:rsidRPr="001E74A1">
        <w:rPr>
          <w:rFonts w:ascii="Times New Roman" w:eastAsia="Times New Roman" w:hAnsi="Times New Roman" w:cs="Times New Roman"/>
          <w:sz w:val="24"/>
          <w:szCs w:val="24"/>
        </w:rPr>
        <w:br/>
      </w:r>
      <w:r w:rsidRPr="001E74A1">
        <w:rPr>
          <w:rFonts w:ascii="Times New Roman" w:eastAsia="Times New Roman" w:hAnsi="Times New Roman" w:cs="Times New Roman"/>
          <w:b/>
          <w:bCs/>
          <w:sz w:val="24"/>
          <w:szCs w:val="24"/>
        </w:rPr>
        <w:t>IV.6.6) Informacje dodatkowe:</w:t>
      </w:r>
      <w:r w:rsidRPr="001E74A1">
        <w:rPr>
          <w:rFonts w:ascii="Times New Roman" w:eastAsia="Times New Roman" w:hAnsi="Times New Roman" w:cs="Times New Roman"/>
          <w:sz w:val="24"/>
          <w:szCs w:val="24"/>
        </w:rPr>
        <w:t xml:space="preserve"> </w:t>
      </w:r>
      <w:r w:rsidRPr="001E74A1">
        <w:rPr>
          <w:rFonts w:ascii="Times New Roman" w:eastAsia="Times New Roman" w:hAnsi="Times New Roman" w:cs="Times New Roman"/>
          <w:sz w:val="24"/>
          <w:szCs w:val="24"/>
        </w:rPr>
        <w:br/>
        <w:t xml:space="preserve">1. Zamawiający informuje, ze Administratorem danych osobowych uzyskanych w związku z postępowaniem o udzielenie zamówienia publicznego jest Dyrektor Powiatowego Zarządu Dróg Publicznych z siedzibą w Radomiu pod adresem: ul. Graniczna 24, 26-600 Radom, tel. 048 381 50 60, email: sekretariat@pzdp.radom.pl 2. W sprawach związanych z przetwarzaniem danych osobowych można kontaktować się z Inspektorem Ochrony Danych , za pośrednictwem adresu e-mail: iod@pzdp.radom.pl 3. Dane osobowe będą przetwarzane w celu przeprowadzenia postępowania o udzielenie zamówienia publicznego pn. Przebudowa drogi powiatowej nr 3509W Gulin – Wsola - Wojciechów (I Etap) i remont obiektu mostowego przez rzekę Mleczną. 4. Podstawę prawna przetwarzania danych osobowych stanowią krajowe przepisy o ochronie danych osobowych oraz art. 6 ust. 1 lit.c RODO w związku z ustawą Prawo zamówień 5. Odbiorcami danych osobowych będą podmioty, którym udostępniona zostanie dokumentacja postępowania w oparciu o art. 8 oraz 96 ust. 3 ustawy Prawo zamówień publicznych. 6. Dane osobowe będą przechowywane przez okres 10 lat po ustaniu obowiązywania umowy, albo 25 lat w przypadku zamówień współfinansowanych z zewnątrz. Okresy te dotyczą również danych złożonych przez Wykonawców, których oferty nie zostały uznane za najkorzystniejsze (nie zawarto z tymi Wykonawcami umowy). 7. Osobie, której dane dotyczą, przysługuje prawo dostępu do danych. Osobie, której dane dotyczą przysługuje prawo wniesienia skargi do organu nadzorczego. 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Zamawiający przewiduje możliwość jednostronnej zmiany umowy w przypadku zmiany przepisów o ochronie danych osobowych. </w:t>
      </w:r>
    </w:p>
    <w:p w:rsidR="001E74A1" w:rsidRPr="001E74A1" w:rsidRDefault="001E74A1" w:rsidP="001E74A1">
      <w:pPr>
        <w:spacing w:after="0" w:line="240" w:lineRule="auto"/>
        <w:jc w:val="center"/>
        <w:rPr>
          <w:rFonts w:ascii="Times New Roman" w:eastAsia="Times New Roman" w:hAnsi="Times New Roman" w:cs="Times New Roman"/>
          <w:sz w:val="24"/>
          <w:szCs w:val="24"/>
        </w:rPr>
      </w:pPr>
      <w:r w:rsidRPr="001E74A1">
        <w:rPr>
          <w:rFonts w:ascii="Times New Roman" w:eastAsia="Times New Roman" w:hAnsi="Times New Roman" w:cs="Times New Roman"/>
          <w:sz w:val="24"/>
          <w:szCs w:val="24"/>
          <w:u w:val="single"/>
        </w:rPr>
        <w:t xml:space="preserve">ZAŁĄCZNIK I - INFORMACJE DOTYCZĄCE OFERT CZĘŚCIOWYCH </w:t>
      </w:r>
    </w:p>
    <w:p w:rsidR="001E74A1" w:rsidRPr="001E74A1" w:rsidRDefault="001E74A1" w:rsidP="001E74A1">
      <w:pPr>
        <w:spacing w:after="0" w:line="240" w:lineRule="auto"/>
        <w:rPr>
          <w:rFonts w:ascii="Times New Roman" w:eastAsia="Times New Roman" w:hAnsi="Times New Roman" w:cs="Times New Roman"/>
          <w:sz w:val="24"/>
          <w:szCs w:val="24"/>
        </w:rPr>
      </w:pPr>
    </w:p>
    <w:p w:rsidR="001E74A1" w:rsidRPr="001E74A1" w:rsidRDefault="001E74A1" w:rsidP="001E74A1">
      <w:pPr>
        <w:spacing w:after="0" w:line="240" w:lineRule="auto"/>
        <w:rPr>
          <w:rFonts w:ascii="Times New Roman" w:eastAsia="Times New Roman" w:hAnsi="Times New Roman" w:cs="Times New Roman"/>
          <w:sz w:val="24"/>
          <w:szCs w:val="24"/>
        </w:rPr>
      </w:pPr>
    </w:p>
    <w:p w:rsidR="00000000" w:rsidRDefault="001E74A1"/>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1E74A1"/>
    <w:rsid w:val="001E74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2843506">
      <w:bodyDiv w:val="1"/>
      <w:marLeft w:val="0"/>
      <w:marRight w:val="0"/>
      <w:marTop w:val="0"/>
      <w:marBottom w:val="0"/>
      <w:divBdr>
        <w:top w:val="none" w:sz="0" w:space="0" w:color="auto"/>
        <w:left w:val="none" w:sz="0" w:space="0" w:color="auto"/>
        <w:bottom w:val="none" w:sz="0" w:space="0" w:color="auto"/>
        <w:right w:val="none" w:sz="0" w:space="0" w:color="auto"/>
      </w:divBdr>
      <w:divsChild>
        <w:div w:id="139008590">
          <w:marLeft w:val="0"/>
          <w:marRight w:val="0"/>
          <w:marTop w:val="0"/>
          <w:marBottom w:val="0"/>
          <w:divBdr>
            <w:top w:val="none" w:sz="0" w:space="0" w:color="auto"/>
            <w:left w:val="none" w:sz="0" w:space="0" w:color="auto"/>
            <w:bottom w:val="none" w:sz="0" w:space="0" w:color="auto"/>
            <w:right w:val="none" w:sz="0" w:space="0" w:color="auto"/>
          </w:divBdr>
          <w:divsChild>
            <w:div w:id="1488790418">
              <w:marLeft w:val="0"/>
              <w:marRight w:val="0"/>
              <w:marTop w:val="0"/>
              <w:marBottom w:val="0"/>
              <w:divBdr>
                <w:top w:val="none" w:sz="0" w:space="0" w:color="auto"/>
                <w:left w:val="none" w:sz="0" w:space="0" w:color="auto"/>
                <w:bottom w:val="none" w:sz="0" w:space="0" w:color="auto"/>
                <w:right w:val="none" w:sz="0" w:space="0" w:color="auto"/>
              </w:divBdr>
            </w:div>
            <w:div w:id="423380820">
              <w:marLeft w:val="0"/>
              <w:marRight w:val="0"/>
              <w:marTop w:val="0"/>
              <w:marBottom w:val="0"/>
              <w:divBdr>
                <w:top w:val="none" w:sz="0" w:space="0" w:color="auto"/>
                <w:left w:val="none" w:sz="0" w:space="0" w:color="auto"/>
                <w:bottom w:val="none" w:sz="0" w:space="0" w:color="auto"/>
                <w:right w:val="none" w:sz="0" w:space="0" w:color="auto"/>
              </w:divBdr>
            </w:div>
            <w:div w:id="133910340">
              <w:marLeft w:val="0"/>
              <w:marRight w:val="0"/>
              <w:marTop w:val="0"/>
              <w:marBottom w:val="0"/>
              <w:divBdr>
                <w:top w:val="none" w:sz="0" w:space="0" w:color="auto"/>
                <w:left w:val="none" w:sz="0" w:space="0" w:color="auto"/>
                <w:bottom w:val="none" w:sz="0" w:space="0" w:color="auto"/>
                <w:right w:val="none" w:sz="0" w:space="0" w:color="auto"/>
              </w:divBdr>
              <w:divsChild>
                <w:div w:id="74010303">
                  <w:marLeft w:val="0"/>
                  <w:marRight w:val="0"/>
                  <w:marTop w:val="0"/>
                  <w:marBottom w:val="0"/>
                  <w:divBdr>
                    <w:top w:val="none" w:sz="0" w:space="0" w:color="auto"/>
                    <w:left w:val="none" w:sz="0" w:space="0" w:color="auto"/>
                    <w:bottom w:val="none" w:sz="0" w:space="0" w:color="auto"/>
                    <w:right w:val="none" w:sz="0" w:space="0" w:color="auto"/>
                  </w:divBdr>
                </w:div>
              </w:divsChild>
            </w:div>
            <w:div w:id="505679276">
              <w:marLeft w:val="0"/>
              <w:marRight w:val="0"/>
              <w:marTop w:val="0"/>
              <w:marBottom w:val="0"/>
              <w:divBdr>
                <w:top w:val="none" w:sz="0" w:space="0" w:color="auto"/>
                <w:left w:val="none" w:sz="0" w:space="0" w:color="auto"/>
                <w:bottom w:val="none" w:sz="0" w:space="0" w:color="auto"/>
                <w:right w:val="none" w:sz="0" w:space="0" w:color="auto"/>
              </w:divBdr>
              <w:divsChild>
                <w:div w:id="1950501410">
                  <w:marLeft w:val="0"/>
                  <w:marRight w:val="0"/>
                  <w:marTop w:val="0"/>
                  <w:marBottom w:val="0"/>
                  <w:divBdr>
                    <w:top w:val="none" w:sz="0" w:space="0" w:color="auto"/>
                    <w:left w:val="none" w:sz="0" w:space="0" w:color="auto"/>
                    <w:bottom w:val="none" w:sz="0" w:space="0" w:color="auto"/>
                    <w:right w:val="none" w:sz="0" w:space="0" w:color="auto"/>
                  </w:divBdr>
                </w:div>
              </w:divsChild>
            </w:div>
            <w:div w:id="869145569">
              <w:marLeft w:val="0"/>
              <w:marRight w:val="0"/>
              <w:marTop w:val="0"/>
              <w:marBottom w:val="0"/>
              <w:divBdr>
                <w:top w:val="none" w:sz="0" w:space="0" w:color="auto"/>
                <w:left w:val="none" w:sz="0" w:space="0" w:color="auto"/>
                <w:bottom w:val="none" w:sz="0" w:space="0" w:color="auto"/>
                <w:right w:val="none" w:sz="0" w:space="0" w:color="auto"/>
              </w:divBdr>
              <w:divsChild>
                <w:div w:id="465902834">
                  <w:marLeft w:val="0"/>
                  <w:marRight w:val="0"/>
                  <w:marTop w:val="0"/>
                  <w:marBottom w:val="0"/>
                  <w:divBdr>
                    <w:top w:val="none" w:sz="0" w:space="0" w:color="auto"/>
                    <w:left w:val="none" w:sz="0" w:space="0" w:color="auto"/>
                    <w:bottom w:val="none" w:sz="0" w:space="0" w:color="auto"/>
                    <w:right w:val="none" w:sz="0" w:space="0" w:color="auto"/>
                  </w:divBdr>
                </w:div>
                <w:div w:id="286278035">
                  <w:marLeft w:val="0"/>
                  <w:marRight w:val="0"/>
                  <w:marTop w:val="0"/>
                  <w:marBottom w:val="0"/>
                  <w:divBdr>
                    <w:top w:val="none" w:sz="0" w:space="0" w:color="auto"/>
                    <w:left w:val="none" w:sz="0" w:space="0" w:color="auto"/>
                    <w:bottom w:val="none" w:sz="0" w:space="0" w:color="auto"/>
                    <w:right w:val="none" w:sz="0" w:space="0" w:color="auto"/>
                  </w:divBdr>
                </w:div>
                <w:div w:id="1191532230">
                  <w:marLeft w:val="0"/>
                  <w:marRight w:val="0"/>
                  <w:marTop w:val="0"/>
                  <w:marBottom w:val="0"/>
                  <w:divBdr>
                    <w:top w:val="none" w:sz="0" w:space="0" w:color="auto"/>
                    <w:left w:val="none" w:sz="0" w:space="0" w:color="auto"/>
                    <w:bottom w:val="none" w:sz="0" w:space="0" w:color="auto"/>
                    <w:right w:val="none" w:sz="0" w:space="0" w:color="auto"/>
                  </w:divBdr>
                </w:div>
                <w:div w:id="507990146">
                  <w:marLeft w:val="0"/>
                  <w:marRight w:val="0"/>
                  <w:marTop w:val="0"/>
                  <w:marBottom w:val="0"/>
                  <w:divBdr>
                    <w:top w:val="none" w:sz="0" w:space="0" w:color="auto"/>
                    <w:left w:val="none" w:sz="0" w:space="0" w:color="auto"/>
                    <w:bottom w:val="none" w:sz="0" w:space="0" w:color="auto"/>
                    <w:right w:val="none" w:sz="0" w:space="0" w:color="auto"/>
                  </w:divBdr>
                </w:div>
              </w:divsChild>
            </w:div>
            <w:div w:id="93284481">
              <w:marLeft w:val="0"/>
              <w:marRight w:val="0"/>
              <w:marTop w:val="0"/>
              <w:marBottom w:val="0"/>
              <w:divBdr>
                <w:top w:val="none" w:sz="0" w:space="0" w:color="auto"/>
                <w:left w:val="none" w:sz="0" w:space="0" w:color="auto"/>
                <w:bottom w:val="none" w:sz="0" w:space="0" w:color="auto"/>
                <w:right w:val="none" w:sz="0" w:space="0" w:color="auto"/>
              </w:divBdr>
              <w:divsChild>
                <w:div w:id="101388283">
                  <w:marLeft w:val="0"/>
                  <w:marRight w:val="0"/>
                  <w:marTop w:val="0"/>
                  <w:marBottom w:val="0"/>
                  <w:divBdr>
                    <w:top w:val="none" w:sz="0" w:space="0" w:color="auto"/>
                    <w:left w:val="none" w:sz="0" w:space="0" w:color="auto"/>
                    <w:bottom w:val="none" w:sz="0" w:space="0" w:color="auto"/>
                    <w:right w:val="none" w:sz="0" w:space="0" w:color="auto"/>
                  </w:divBdr>
                </w:div>
                <w:div w:id="484590227">
                  <w:marLeft w:val="0"/>
                  <w:marRight w:val="0"/>
                  <w:marTop w:val="0"/>
                  <w:marBottom w:val="0"/>
                  <w:divBdr>
                    <w:top w:val="none" w:sz="0" w:space="0" w:color="auto"/>
                    <w:left w:val="none" w:sz="0" w:space="0" w:color="auto"/>
                    <w:bottom w:val="none" w:sz="0" w:space="0" w:color="auto"/>
                    <w:right w:val="none" w:sz="0" w:space="0" w:color="auto"/>
                  </w:divBdr>
                </w:div>
                <w:div w:id="539124175">
                  <w:marLeft w:val="0"/>
                  <w:marRight w:val="0"/>
                  <w:marTop w:val="0"/>
                  <w:marBottom w:val="0"/>
                  <w:divBdr>
                    <w:top w:val="none" w:sz="0" w:space="0" w:color="auto"/>
                    <w:left w:val="none" w:sz="0" w:space="0" w:color="auto"/>
                    <w:bottom w:val="none" w:sz="0" w:space="0" w:color="auto"/>
                    <w:right w:val="none" w:sz="0" w:space="0" w:color="auto"/>
                  </w:divBdr>
                </w:div>
                <w:div w:id="1774936966">
                  <w:marLeft w:val="0"/>
                  <w:marRight w:val="0"/>
                  <w:marTop w:val="0"/>
                  <w:marBottom w:val="0"/>
                  <w:divBdr>
                    <w:top w:val="none" w:sz="0" w:space="0" w:color="auto"/>
                    <w:left w:val="none" w:sz="0" w:space="0" w:color="auto"/>
                    <w:bottom w:val="none" w:sz="0" w:space="0" w:color="auto"/>
                    <w:right w:val="none" w:sz="0" w:space="0" w:color="auto"/>
                  </w:divBdr>
                </w:div>
                <w:div w:id="607808430">
                  <w:marLeft w:val="0"/>
                  <w:marRight w:val="0"/>
                  <w:marTop w:val="0"/>
                  <w:marBottom w:val="0"/>
                  <w:divBdr>
                    <w:top w:val="none" w:sz="0" w:space="0" w:color="auto"/>
                    <w:left w:val="none" w:sz="0" w:space="0" w:color="auto"/>
                    <w:bottom w:val="none" w:sz="0" w:space="0" w:color="auto"/>
                    <w:right w:val="none" w:sz="0" w:space="0" w:color="auto"/>
                  </w:divBdr>
                </w:div>
                <w:div w:id="354962024">
                  <w:marLeft w:val="0"/>
                  <w:marRight w:val="0"/>
                  <w:marTop w:val="0"/>
                  <w:marBottom w:val="0"/>
                  <w:divBdr>
                    <w:top w:val="none" w:sz="0" w:space="0" w:color="auto"/>
                    <w:left w:val="none" w:sz="0" w:space="0" w:color="auto"/>
                    <w:bottom w:val="none" w:sz="0" w:space="0" w:color="auto"/>
                    <w:right w:val="none" w:sz="0" w:space="0" w:color="auto"/>
                  </w:divBdr>
                </w:div>
                <w:div w:id="421948977">
                  <w:marLeft w:val="0"/>
                  <w:marRight w:val="0"/>
                  <w:marTop w:val="0"/>
                  <w:marBottom w:val="0"/>
                  <w:divBdr>
                    <w:top w:val="none" w:sz="0" w:space="0" w:color="auto"/>
                    <w:left w:val="none" w:sz="0" w:space="0" w:color="auto"/>
                    <w:bottom w:val="none" w:sz="0" w:space="0" w:color="auto"/>
                    <w:right w:val="none" w:sz="0" w:space="0" w:color="auto"/>
                  </w:divBdr>
                </w:div>
              </w:divsChild>
            </w:div>
            <w:div w:id="677005332">
              <w:marLeft w:val="0"/>
              <w:marRight w:val="0"/>
              <w:marTop w:val="0"/>
              <w:marBottom w:val="0"/>
              <w:divBdr>
                <w:top w:val="none" w:sz="0" w:space="0" w:color="auto"/>
                <w:left w:val="none" w:sz="0" w:space="0" w:color="auto"/>
                <w:bottom w:val="none" w:sz="0" w:space="0" w:color="auto"/>
                <w:right w:val="none" w:sz="0" w:space="0" w:color="auto"/>
              </w:divBdr>
              <w:divsChild>
                <w:div w:id="935358199">
                  <w:marLeft w:val="0"/>
                  <w:marRight w:val="0"/>
                  <w:marTop w:val="0"/>
                  <w:marBottom w:val="0"/>
                  <w:divBdr>
                    <w:top w:val="none" w:sz="0" w:space="0" w:color="auto"/>
                    <w:left w:val="none" w:sz="0" w:space="0" w:color="auto"/>
                    <w:bottom w:val="none" w:sz="0" w:space="0" w:color="auto"/>
                    <w:right w:val="none" w:sz="0" w:space="0" w:color="auto"/>
                  </w:divBdr>
                </w:div>
                <w:div w:id="585111922">
                  <w:marLeft w:val="0"/>
                  <w:marRight w:val="0"/>
                  <w:marTop w:val="0"/>
                  <w:marBottom w:val="0"/>
                  <w:divBdr>
                    <w:top w:val="none" w:sz="0" w:space="0" w:color="auto"/>
                    <w:left w:val="none" w:sz="0" w:space="0" w:color="auto"/>
                    <w:bottom w:val="none" w:sz="0" w:space="0" w:color="auto"/>
                    <w:right w:val="none" w:sz="0" w:space="0" w:color="auto"/>
                  </w:divBdr>
                </w:div>
              </w:divsChild>
            </w:div>
            <w:div w:id="385640181">
              <w:marLeft w:val="0"/>
              <w:marRight w:val="0"/>
              <w:marTop w:val="0"/>
              <w:marBottom w:val="0"/>
              <w:divBdr>
                <w:top w:val="none" w:sz="0" w:space="0" w:color="auto"/>
                <w:left w:val="none" w:sz="0" w:space="0" w:color="auto"/>
                <w:bottom w:val="none" w:sz="0" w:space="0" w:color="auto"/>
                <w:right w:val="none" w:sz="0" w:space="0" w:color="auto"/>
              </w:divBdr>
              <w:divsChild>
                <w:div w:id="1283997409">
                  <w:marLeft w:val="0"/>
                  <w:marRight w:val="0"/>
                  <w:marTop w:val="0"/>
                  <w:marBottom w:val="0"/>
                  <w:divBdr>
                    <w:top w:val="none" w:sz="0" w:space="0" w:color="auto"/>
                    <w:left w:val="none" w:sz="0" w:space="0" w:color="auto"/>
                    <w:bottom w:val="none" w:sz="0" w:space="0" w:color="auto"/>
                    <w:right w:val="none" w:sz="0" w:space="0" w:color="auto"/>
                  </w:divBdr>
                </w:div>
                <w:div w:id="1348949978">
                  <w:marLeft w:val="0"/>
                  <w:marRight w:val="0"/>
                  <w:marTop w:val="0"/>
                  <w:marBottom w:val="0"/>
                  <w:divBdr>
                    <w:top w:val="none" w:sz="0" w:space="0" w:color="auto"/>
                    <w:left w:val="none" w:sz="0" w:space="0" w:color="auto"/>
                    <w:bottom w:val="none" w:sz="0" w:space="0" w:color="auto"/>
                    <w:right w:val="none" w:sz="0" w:space="0" w:color="auto"/>
                  </w:divBdr>
                </w:div>
                <w:div w:id="1430810832">
                  <w:marLeft w:val="0"/>
                  <w:marRight w:val="0"/>
                  <w:marTop w:val="0"/>
                  <w:marBottom w:val="0"/>
                  <w:divBdr>
                    <w:top w:val="none" w:sz="0" w:space="0" w:color="auto"/>
                    <w:left w:val="none" w:sz="0" w:space="0" w:color="auto"/>
                    <w:bottom w:val="none" w:sz="0" w:space="0" w:color="auto"/>
                    <w:right w:val="none" w:sz="0" w:space="0" w:color="auto"/>
                  </w:divBdr>
                </w:div>
                <w:div w:id="32121573">
                  <w:marLeft w:val="0"/>
                  <w:marRight w:val="0"/>
                  <w:marTop w:val="0"/>
                  <w:marBottom w:val="0"/>
                  <w:divBdr>
                    <w:top w:val="none" w:sz="0" w:space="0" w:color="auto"/>
                    <w:left w:val="none" w:sz="0" w:space="0" w:color="auto"/>
                    <w:bottom w:val="none" w:sz="0" w:space="0" w:color="auto"/>
                    <w:right w:val="none" w:sz="0" w:space="0" w:color="auto"/>
                  </w:divBdr>
                </w:div>
                <w:div w:id="1031491693">
                  <w:marLeft w:val="0"/>
                  <w:marRight w:val="0"/>
                  <w:marTop w:val="0"/>
                  <w:marBottom w:val="0"/>
                  <w:divBdr>
                    <w:top w:val="none" w:sz="0" w:space="0" w:color="auto"/>
                    <w:left w:val="none" w:sz="0" w:space="0" w:color="auto"/>
                    <w:bottom w:val="none" w:sz="0" w:space="0" w:color="auto"/>
                    <w:right w:val="none" w:sz="0" w:space="0" w:color="auto"/>
                  </w:divBdr>
                </w:div>
                <w:div w:id="2093578923">
                  <w:marLeft w:val="0"/>
                  <w:marRight w:val="0"/>
                  <w:marTop w:val="0"/>
                  <w:marBottom w:val="0"/>
                  <w:divBdr>
                    <w:top w:val="none" w:sz="0" w:space="0" w:color="auto"/>
                    <w:left w:val="none" w:sz="0" w:space="0" w:color="auto"/>
                    <w:bottom w:val="none" w:sz="0" w:space="0" w:color="auto"/>
                    <w:right w:val="none" w:sz="0" w:space="0" w:color="auto"/>
                  </w:divBdr>
                </w:div>
              </w:divsChild>
            </w:div>
            <w:div w:id="1728530228">
              <w:marLeft w:val="0"/>
              <w:marRight w:val="0"/>
              <w:marTop w:val="0"/>
              <w:marBottom w:val="0"/>
              <w:divBdr>
                <w:top w:val="none" w:sz="0" w:space="0" w:color="auto"/>
                <w:left w:val="none" w:sz="0" w:space="0" w:color="auto"/>
                <w:bottom w:val="none" w:sz="0" w:space="0" w:color="auto"/>
                <w:right w:val="none" w:sz="0" w:space="0" w:color="auto"/>
              </w:divBdr>
              <w:divsChild>
                <w:div w:id="1577281665">
                  <w:marLeft w:val="0"/>
                  <w:marRight w:val="0"/>
                  <w:marTop w:val="0"/>
                  <w:marBottom w:val="0"/>
                  <w:divBdr>
                    <w:top w:val="none" w:sz="0" w:space="0" w:color="auto"/>
                    <w:left w:val="none" w:sz="0" w:space="0" w:color="auto"/>
                    <w:bottom w:val="none" w:sz="0" w:space="0" w:color="auto"/>
                    <w:right w:val="none" w:sz="0" w:space="0" w:color="auto"/>
                  </w:divBdr>
                </w:div>
                <w:div w:id="1309674633">
                  <w:marLeft w:val="0"/>
                  <w:marRight w:val="0"/>
                  <w:marTop w:val="0"/>
                  <w:marBottom w:val="0"/>
                  <w:divBdr>
                    <w:top w:val="none" w:sz="0" w:space="0" w:color="auto"/>
                    <w:left w:val="none" w:sz="0" w:space="0" w:color="auto"/>
                    <w:bottom w:val="none" w:sz="0" w:space="0" w:color="auto"/>
                    <w:right w:val="none" w:sz="0" w:space="0" w:color="auto"/>
                  </w:divBdr>
                </w:div>
                <w:div w:id="1599753893">
                  <w:marLeft w:val="0"/>
                  <w:marRight w:val="0"/>
                  <w:marTop w:val="0"/>
                  <w:marBottom w:val="0"/>
                  <w:divBdr>
                    <w:top w:val="none" w:sz="0" w:space="0" w:color="auto"/>
                    <w:left w:val="none" w:sz="0" w:space="0" w:color="auto"/>
                    <w:bottom w:val="none" w:sz="0" w:space="0" w:color="auto"/>
                    <w:right w:val="none" w:sz="0" w:space="0" w:color="auto"/>
                  </w:divBdr>
                </w:div>
                <w:div w:id="734864019">
                  <w:marLeft w:val="0"/>
                  <w:marRight w:val="0"/>
                  <w:marTop w:val="0"/>
                  <w:marBottom w:val="0"/>
                  <w:divBdr>
                    <w:top w:val="none" w:sz="0" w:space="0" w:color="auto"/>
                    <w:left w:val="none" w:sz="0" w:space="0" w:color="auto"/>
                    <w:bottom w:val="none" w:sz="0" w:space="0" w:color="auto"/>
                    <w:right w:val="none" w:sz="0" w:space="0" w:color="auto"/>
                  </w:divBdr>
                </w:div>
                <w:div w:id="2116896851">
                  <w:marLeft w:val="0"/>
                  <w:marRight w:val="0"/>
                  <w:marTop w:val="0"/>
                  <w:marBottom w:val="0"/>
                  <w:divBdr>
                    <w:top w:val="none" w:sz="0" w:space="0" w:color="auto"/>
                    <w:left w:val="none" w:sz="0" w:space="0" w:color="auto"/>
                    <w:bottom w:val="none" w:sz="0" w:space="0" w:color="auto"/>
                    <w:right w:val="none" w:sz="0" w:space="0" w:color="auto"/>
                  </w:divBdr>
                </w:div>
                <w:div w:id="1008750045">
                  <w:marLeft w:val="0"/>
                  <w:marRight w:val="0"/>
                  <w:marTop w:val="0"/>
                  <w:marBottom w:val="0"/>
                  <w:divBdr>
                    <w:top w:val="none" w:sz="0" w:space="0" w:color="auto"/>
                    <w:left w:val="none" w:sz="0" w:space="0" w:color="auto"/>
                    <w:bottom w:val="none" w:sz="0" w:space="0" w:color="auto"/>
                    <w:right w:val="none" w:sz="0" w:space="0" w:color="auto"/>
                  </w:divBdr>
                </w:div>
                <w:div w:id="1144616639">
                  <w:marLeft w:val="0"/>
                  <w:marRight w:val="0"/>
                  <w:marTop w:val="0"/>
                  <w:marBottom w:val="0"/>
                  <w:divBdr>
                    <w:top w:val="none" w:sz="0" w:space="0" w:color="auto"/>
                    <w:left w:val="none" w:sz="0" w:space="0" w:color="auto"/>
                    <w:bottom w:val="none" w:sz="0" w:space="0" w:color="auto"/>
                    <w:right w:val="none" w:sz="0" w:space="0" w:color="auto"/>
                  </w:divBdr>
                </w:div>
                <w:div w:id="394624508">
                  <w:marLeft w:val="0"/>
                  <w:marRight w:val="0"/>
                  <w:marTop w:val="0"/>
                  <w:marBottom w:val="0"/>
                  <w:divBdr>
                    <w:top w:val="none" w:sz="0" w:space="0" w:color="auto"/>
                    <w:left w:val="none" w:sz="0" w:space="0" w:color="auto"/>
                    <w:bottom w:val="none" w:sz="0" w:space="0" w:color="auto"/>
                    <w:right w:val="none" w:sz="0" w:space="0" w:color="auto"/>
                  </w:divBdr>
                </w:div>
              </w:divsChild>
            </w:div>
            <w:div w:id="66836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4240</Words>
  <Characters>25440</Characters>
  <Application>Microsoft Office Word</Application>
  <DocSecurity>0</DocSecurity>
  <Lines>212</Lines>
  <Paragraphs>59</Paragraphs>
  <ScaleCrop>false</ScaleCrop>
  <Company/>
  <LinksUpToDate>false</LinksUpToDate>
  <CharactersWithSpaces>29621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2</cp:revision>
  <cp:lastPrinted>2018-06-20T12:46:00Z</cp:lastPrinted>
  <dcterms:created xsi:type="dcterms:W3CDTF">2018-06-20T12:46:00Z</dcterms:created>
  <dcterms:modified xsi:type="dcterms:W3CDTF">2018-06-20T12:46:00Z</dcterms:modified>
</cp:coreProperties>
</file>