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FDFE" w14:textId="77777777" w:rsidR="0095108A" w:rsidRPr="00DF12BE" w:rsidRDefault="0095108A" w:rsidP="004D0631">
      <w:pPr>
        <w:pStyle w:val="Akapitzlist"/>
        <w:spacing w:before="120" w:after="0" w:line="240" w:lineRule="auto"/>
        <w:ind w:left="0" w:firstLine="0"/>
        <w:contextualSpacing w:val="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Opis przedmiotu zamówienia dla zadania</w:t>
      </w:r>
      <w:r w:rsidR="00BA62CF" w:rsidRPr="00DF12BE">
        <w:rPr>
          <w:rFonts w:asciiTheme="minorHAnsi" w:hAnsiTheme="minorHAnsi" w:cstheme="minorHAnsi"/>
          <w:b/>
          <w:color w:val="auto"/>
          <w:szCs w:val="24"/>
        </w:rPr>
        <w:t xml:space="preserve"> pn.</w:t>
      </w:r>
      <w:r w:rsidRPr="00DF12BE">
        <w:rPr>
          <w:rFonts w:asciiTheme="minorHAnsi" w:hAnsiTheme="minorHAnsi" w:cstheme="minorHAnsi"/>
          <w:b/>
          <w:color w:val="auto"/>
          <w:szCs w:val="24"/>
        </w:rPr>
        <w:t>:</w:t>
      </w:r>
    </w:p>
    <w:p w14:paraId="4DB06FAC" w14:textId="27C1D472" w:rsidR="0095108A" w:rsidRPr="00EA58D0" w:rsidRDefault="00C24498" w:rsidP="00EA58D0">
      <w:pPr>
        <w:pStyle w:val="Akapitzlist"/>
        <w:spacing w:before="60" w:after="0" w:line="240" w:lineRule="auto"/>
        <w:ind w:left="0" w:firstLine="0"/>
        <w:contextualSpacing w:val="0"/>
        <w:jc w:val="center"/>
        <w:rPr>
          <w:rFonts w:asciiTheme="minorHAnsi" w:hAnsiTheme="minorHAnsi" w:cstheme="minorHAnsi"/>
          <w:b/>
          <w:color w:val="auto"/>
          <w:szCs w:val="24"/>
        </w:rPr>
      </w:pPr>
      <w:r>
        <w:rPr>
          <w:rFonts w:asciiTheme="minorHAnsi" w:hAnsiTheme="minorHAnsi" w:cstheme="minorHAnsi"/>
          <w:b/>
          <w:color w:val="auto"/>
          <w:szCs w:val="24"/>
        </w:rPr>
        <w:t>Opracowanie d</w:t>
      </w:r>
      <w:r w:rsidR="00B41904">
        <w:rPr>
          <w:rFonts w:asciiTheme="minorHAnsi" w:hAnsiTheme="minorHAnsi" w:cstheme="minorHAnsi"/>
          <w:b/>
          <w:color w:val="auto"/>
          <w:szCs w:val="24"/>
        </w:rPr>
        <w:t>okumentacj</w:t>
      </w:r>
      <w:r>
        <w:rPr>
          <w:rFonts w:asciiTheme="minorHAnsi" w:hAnsiTheme="minorHAnsi" w:cstheme="minorHAnsi"/>
          <w:b/>
          <w:color w:val="auto"/>
          <w:szCs w:val="24"/>
        </w:rPr>
        <w:t>i</w:t>
      </w:r>
      <w:r w:rsidR="00B41904">
        <w:rPr>
          <w:rFonts w:asciiTheme="minorHAnsi" w:hAnsiTheme="minorHAnsi" w:cstheme="minorHAnsi"/>
          <w:b/>
          <w:color w:val="auto"/>
          <w:szCs w:val="24"/>
        </w:rPr>
        <w:t xml:space="preserve"> projektow</w:t>
      </w:r>
      <w:r>
        <w:rPr>
          <w:rFonts w:asciiTheme="minorHAnsi" w:hAnsiTheme="minorHAnsi" w:cstheme="minorHAnsi"/>
          <w:b/>
          <w:color w:val="auto"/>
          <w:szCs w:val="24"/>
        </w:rPr>
        <w:t>ej</w:t>
      </w:r>
      <w:r w:rsidR="00B41904">
        <w:rPr>
          <w:rFonts w:asciiTheme="minorHAnsi" w:hAnsiTheme="minorHAnsi" w:cstheme="minorHAnsi"/>
          <w:b/>
          <w:color w:val="auto"/>
          <w:szCs w:val="24"/>
        </w:rPr>
        <w:t xml:space="preserve"> na r</w:t>
      </w:r>
      <w:r w:rsidR="0095108A" w:rsidRPr="00DF12BE">
        <w:rPr>
          <w:rFonts w:asciiTheme="minorHAnsi" w:hAnsiTheme="minorHAnsi" w:cstheme="minorHAnsi"/>
          <w:b/>
          <w:color w:val="auto"/>
          <w:szCs w:val="24"/>
        </w:rPr>
        <w:t>ozbudow</w:t>
      </w:r>
      <w:r w:rsidR="00B41904">
        <w:rPr>
          <w:rFonts w:asciiTheme="minorHAnsi" w:hAnsiTheme="minorHAnsi" w:cstheme="minorHAnsi"/>
          <w:b/>
          <w:color w:val="auto"/>
          <w:szCs w:val="24"/>
        </w:rPr>
        <w:t xml:space="preserve">ę </w:t>
      </w:r>
      <w:r w:rsidR="00AF6128" w:rsidRPr="00DF12BE">
        <w:rPr>
          <w:rFonts w:asciiTheme="minorHAnsi" w:hAnsiTheme="minorHAnsi" w:cstheme="minorHAnsi"/>
          <w:b/>
          <w:color w:val="auto"/>
          <w:szCs w:val="24"/>
        </w:rPr>
        <w:t>drogi</w:t>
      </w:r>
      <w:r w:rsidR="00665A92" w:rsidRPr="00DF12BE">
        <w:rPr>
          <w:rFonts w:asciiTheme="minorHAnsi" w:hAnsiTheme="minorHAnsi" w:cstheme="minorHAnsi"/>
          <w:b/>
          <w:color w:val="auto"/>
          <w:szCs w:val="24"/>
        </w:rPr>
        <w:t xml:space="preserve"> powiatowej nr </w:t>
      </w:r>
      <w:bookmarkStart w:id="0" w:name="OLE_LINK1"/>
      <w:bookmarkStart w:id="1" w:name="OLE_LINK2"/>
      <w:r w:rsidR="005D49AC" w:rsidRPr="00DF12BE">
        <w:rPr>
          <w:rFonts w:asciiTheme="minorHAnsi" w:hAnsiTheme="minorHAnsi" w:cstheme="minorHAnsi"/>
          <w:b/>
          <w:color w:val="auto"/>
          <w:szCs w:val="24"/>
        </w:rPr>
        <w:t>35</w:t>
      </w:r>
      <w:r w:rsidR="00B67732">
        <w:rPr>
          <w:rFonts w:asciiTheme="minorHAnsi" w:hAnsiTheme="minorHAnsi" w:cstheme="minorHAnsi"/>
          <w:b/>
          <w:color w:val="auto"/>
          <w:szCs w:val="24"/>
        </w:rPr>
        <w:t>56</w:t>
      </w:r>
      <w:r w:rsidR="00AF6128" w:rsidRPr="00DF12BE">
        <w:rPr>
          <w:rFonts w:asciiTheme="minorHAnsi" w:hAnsiTheme="minorHAnsi" w:cstheme="minorHAnsi"/>
          <w:b/>
          <w:color w:val="auto"/>
          <w:szCs w:val="24"/>
        </w:rPr>
        <w:t xml:space="preserve">W </w:t>
      </w:r>
      <w:bookmarkEnd w:id="0"/>
      <w:bookmarkEnd w:id="1"/>
      <w:r w:rsidR="00B67732">
        <w:rPr>
          <w:rFonts w:asciiTheme="minorHAnsi" w:hAnsiTheme="minorHAnsi" w:cstheme="minorHAnsi"/>
          <w:b/>
          <w:color w:val="auto"/>
          <w:szCs w:val="24"/>
        </w:rPr>
        <w:t>Wierzbica – Zbijów – gr. województwa</w:t>
      </w:r>
    </w:p>
    <w:p w14:paraId="7DB0559C" w14:textId="77777777" w:rsidR="00A45D15" w:rsidRDefault="00A45D15" w:rsidP="00F475FC">
      <w:pPr>
        <w:pStyle w:val="Nagwek3"/>
        <w:keepNext w:val="0"/>
        <w:numPr>
          <w:ilvl w:val="0"/>
          <w:numId w:val="0"/>
        </w:numPr>
        <w:tabs>
          <w:tab w:val="left" w:pos="851"/>
        </w:tabs>
        <w:suppressAutoHyphens w:val="0"/>
        <w:rPr>
          <w:rFonts w:asciiTheme="minorHAnsi" w:hAnsiTheme="minorHAnsi" w:cstheme="minorHAnsi"/>
          <w:u w:val="single" w:color="000000"/>
        </w:rPr>
      </w:pPr>
    </w:p>
    <w:p w14:paraId="04B8EE88" w14:textId="43DFD9B9" w:rsidR="0095108A" w:rsidRPr="00DF12BE" w:rsidRDefault="0095108A" w:rsidP="00F475FC">
      <w:pPr>
        <w:pStyle w:val="Nagwek3"/>
        <w:keepNext w:val="0"/>
        <w:numPr>
          <w:ilvl w:val="0"/>
          <w:numId w:val="0"/>
        </w:numPr>
        <w:tabs>
          <w:tab w:val="left" w:pos="851"/>
        </w:tabs>
        <w:suppressAutoHyphens w:val="0"/>
        <w:rPr>
          <w:rFonts w:asciiTheme="minorHAnsi" w:hAnsiTheme="minorHAnsi" w:cstheme="minorHAnsi"/>
          <w:b w:val="0"/>
          <w:u w:val="single" w:color="000000"/>
        </w:rPr>
      </w:pPr>
      <w:r w:rsidRPr="00DF12BE">
        <w:rPr>
          <w:rFonts w:asciiTheme="minorHAnsi" w:hAnsiTheme="minorHAnsi" w:cstheme="minorHAnsi"/>
          <w:u w:val="single" w:color="000000"/>
        </w:rPr>
        <w:t>Część I. Przedmiot zamówienia:</w:t>
      </w:r>
    </w:p>
    <w:p w14:paraId="3A89E5B7" w14:textId="77777777" w:rsidR="00F475FC" w:rsidRDefault="00F475FC" w:rsidP="008F757F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</w:rPr>
      </w:pPr>
    </w:p>
    <w:p w14:paraId="45A3911A" w14:textId="0CAC7471" w:rsidR="008F757F" w:rsidRPr="00DF12BE" w:rsidRDefault="008F757F" w:rsidP="008F757F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</w:rPr>
      </w:pPr>
      <w:r w:rsidRPr="00DF12BE">
        <w:rPr>
          <w:rFonts w:asciiTheme="minorHAnsi" w:hAnsiTheme="minorHAnsi" w:cstheme="minorHAnsi"/>
          <w:color w:val="auto"/>
        </w:rPr>
        <w:t>Zamówienie obejmuje</w:t>
      </w:r>
      <w:r w:rsidR="00E56825">
        <w:rPr>
          <w:rFonts w:asciiTheme="minorHAnsi" w:hAnsiTheme="minorHAnsi" w:cstheme="minorHAnsi"/>
          <w:color w:val="auto"/>
        </w:rPr>
        <w:t xml:space="preserve"> opracowanie dokumentacji projektowej na rozbudowę drogi powiatowej nr 35</w:t>
      </w:r>
      <w:r w:rsidR="001B0167">
        <w:rPr>
          <w:rFonts w:asciiTheme="minorHAnsi" w:hAnsiTheme="minorHAnsi" w:cstheme="minorHAnsi"/>
          <w:color w:val="auto"/>
        </w:rPr>
        <w:t>56</w:t>
      </w:r>
      <w:r w:rsidR="00E56825">
        <w:rPr>
          <w:rFonts w:asciiTheme="minorHAnsi" w:hAnsiTheme="minorHAnsi" w:cstheme="minorHAnsi"/>
          <w:color w:val="auto"/>
        </w:rPr>
        <w:t xml:space="preserve">W </w:t>
      </w:r>
      <w:r w:rsidR="001B0167">
        <w:rPr>
          <w:rFonts w:asciiTheme="minorHAnsi" w:hAnsiTheme="minorHAnsi" w:cstheme="minorHAnsi"/>
          <w:color w:val="auto"/>
        </w:rPr>
        <w:t xml:space="preserve">Wierzbica – Zbijów – gr. województwa </w:t>
      </w:r>
      <w:r w:rsidR="00C17642">
        <w:rPr>
          <w:rFonts w:asciiTheme="minorHAnsi" w:hAnsiTheme="minorHAnsi" w:cstheme="minorHAnsi"/>
          <w:color w:val="auto"/>
        </w:rPr>
        <w:t xml:space="preserve"> na odcinku</w:t>
      </w:r>
      <w:r w:rsidR="0052263C">
        <w:rPr>
          <w:rFonts w:asciiTheme="minorHAnsi" w:hAnsiTheme="minorHAnsi" w:cstheme="minorHAnsi"/>
          <w:color w:val="auto"/>
        </w:rPr>
        <w:t xml:space="preserve"> długości ok.</w:t>
      </w:r>
      <w:r w:rsidR="00F361DD">
        <w:rPr>
          <w:rFonts w:asciiTheme="minorHAnsi" w:hAnsiTheme="minorHAnsi" w:cstheme="minorHAnsi"/>
          <w:color w:val="auto"/>
        </w:rPr>
        <w:t xml:space="preserve"> 3,7</w:t>
      </w:r>
      <w:r w:rsidR="008E2A1A">
        <w:rPr>
          <w:rFonts w:asciiTheme="minorHAnsi" w:hAnsiTheme="minorHAnsi" w:cstheme="minorHAnsi"/>
          <w:color w:val="auto"/>
        </w:rPr>
        <w:t xml:space="preserve"> </w:t>
      </w:r>
      <w:r w:rsidR="0052263C">
        <w:rPr>
          <w:rFonts w:asciiTheme="minorHAnsi" w:hAnsiTheme="minorHAnsi" w:cstheme="minorHAnsi"/>
          <w:color w:val="auto"/>
        </w:rPr>
        <w:t xml:space="preserve"> km</w:t>
      </w:r>
      <w:r w:rsidR="00C17642">
        <w:rPr>
          <w:rFonts w:asciiTheme="minorHAnsi" w:hAnsiTheme="minorHAnsi" w:cstheme="minorHAnsi"/>
          <w:color w:val="auto"/>
        </w:rPr>
        <w:t xml:space="preserve"> od</w:t>
      </w:r>
      <w:r w:rsidR="00F361DD">
        <w:rPr>
          <w:rFonts w:asciiTheme="minorHAnsi" w:hAnsiTheme="minorHAnsi" w:cstheme="minorHAnsi"/>
          <w:color w:val="auto"/>
        </w:rPr>
        <w:t xml:space="preserve"> km 0+000 do km 3+700</w:t>
      </w:r>
      <w:r w:rsidR="00C17642">
        <w:rPr>
          <w:rFonts w:asciiTheme="minorHAnsi" w:hAnsiTheme="minorHAnsi" w:cstheme="minorHAnsi"/>
          <w:color w:val="auto"/>
        </w:rPr>
        <w:t xml:space="preserve"> </w:t>
      </w:r>
    </w:p>
    <w:p w14:paraId="2F02670A" w14:textId="77777777" w:rsidR="00B870F3" w:rsidRPr="00DF12BE" w:rsidRDefault="00B870F3" w:rsidP="0053250C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0A37C73F" w14:textId="77777777" w:rsidR="0095108A" w:rsidRPr="00DF12BE" w:rsidRDefault="0095108A" w:rsidP="0053250C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Założenia wstępne:</w:t>
      </w:r>
    </w:p>
    <w:p w14:paraId="18E382D9" w14:textId="77777777" w:rsidR="002E651D" w:rsidRPr="00DF12BE" w:rsidRDefault="002E651D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>kategoria – droga powiatowa,</w:t>
      </w:r>
    </w:p>
    <w:p w14:paraId="6B1F72D4" w14:textId="3DFF037A" w:rsidR="002E651D" w:rsidRPr="00DF12BE" w:rsidRDefault="002E651D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droga klasy </w:t>
      </w:r>
      <w:r w:rsidR="00401E83">
        <w:rPr>
          <w:rFonts w:asciiTheme="minorHAnsi" w:hAnsiTheme="minorHAnsi" w:cstheme="minorHAnsi"/>
          <w:b w:val="0"/>
        </w:rPr>
        <w:t>Z</w:t>
      </w:r>
    </w:p>
    <w:p w14:paraId="30853178" w14:textId="77777777" w:rsidR="008F757F" w:rsidRPr="00DF12BE" w:rsidRDefault="000C0514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>obciążenie – 115 kN/oś</w:t>
      </w:r>
    </w:p>
    <w:p w14:paraId="03822954" w14:textId="2F0AAB6F" w:rsidR="001642F6" w:rsidRPr="00DF12BE" w:rsidRDefault="00EB2B97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DF12BE">
        <w:rPr>
          <w:rFonts w:asciiTheme="minorHAnsi" w:hAnsiTheme="minorHAnsi" w:cstheme="minorHAnsi"/>
          <w:b w:val="0"/>
        </w:rPr>
        <w:t xml:space="preserve">zaprojektowanie kanału technologicznego </w:t>
      </w:r>
      <w:r w:rsidR="008C6CC8" w:rsidRPr="00DF12BE">
        <w:rPr>
          <w:rFonts w:asciiTheme="minorHAnsi" w:hAnsiTheme="minorHAnsi" w:cstheme="minorHAnsi"/>
          <w:b w:val="0"/>
        </w:rPr>
        <w:t>zgodnie z obowiązującymi przepisami i</w:t>
      </w:r>
      <w:r w:rsidR="00777473" w:rsidRPr="00DF12BE">
        <w:rPr>
          <w:rFonts w:asciiTheme="minorHAnsi" w:hAnsiTheme="minorHAnsi" w:cstheme="minorHAnsi"/>
          <w:b w:val="0"/>
        </w:rPr>
        <w:t> </w:t>
      </w:r>
      <w:r w:rsidR="008C6CC8" w:rsidRPr="00DF12BE">
        <w:rPr>
          <w:rFonts w:asciiTheme="minorHAnsi" w:hAnsiTheme="minorHAnsi" w:cstheme="minorHAnsi"/>
          <w:b w:val="0"/>
        </w:rPr>
        <w:t xml:space="preserve">warunkami technicznymi </w:t>
      </w:r>
      <w:bookmarkStart w:id="2" w:name="_Hlk104212241"/>
      <w:r w:rsidR="00E158B3" w:rsidRPr="00DF12BE">
        <w:rPr>
          <w:rFonts w:asciiTheme="minorHAnsi" w:hAnsiTheme="minorHAnsi" w:cstheme="minorHAnsi"/>
          <w:b w:val="0"/>
        </w:rPr>
        <w:t>(</w:t>
      </w:r>
      <w:r w:rsidR="008C6CC8" w:rsidRPr="00DF12BE">
        <w:rPr>
          <w:rFonts w:asciiTheme="minorHAnsi" w:hAnsiTheme="minorHAnsi" w:cstheme="minorHAnsi"/>
          <w:b w:val="0"/>
        </w:rPr>
        <w:t>obowią</w:t>
      </w:r>
      <w:r w:rsidR="00EA338C" w:rsidRPr="00DF12BE">
        <w:rPr>
          <w:rFonts w:asciiTheme="minorHAnsi" w:hAnsiTheme="minorHAnsi" w:cstheme="minorHAnsi"/>
          <w:b w:val="0"/>
        </w:rPr>
        <w:t xml:space="preserve">zek </w:t>
      </w:r>
      <w:r w:rsidR="00E158B3" w:rsidRPr="00DF12BE">
        <w:rPr>
          <w:rFonts w:asciiTheme="minorHAnsi" w:hAnsiTheme="minorHAnsi" w:cstheme="minorHAnsi"/>
          <w:b w:val="0"/>
        </w:rPr>
        <w:t>wynikając</w:t>
      </w:r>
      <w:r w:rsidR="00EA338C" w:rsidRPr="00DF12BE">
        <w:rPr>
          <w:rFonts w:asciiTheme="minorHAnsi" w:hAnsiTheme="minorHAnsi" w:cstheme="minorHAnsi"/>
          <w:b w:val="0"/>
        </w:rPr>
        <w:t>y</w:t>
      </w:r>
      <w:r w:rsidR="00E158B3" w:rsidRPr="00DF12BE">
        <w:rPr>
          <w:rFonts w:asciiTheme="minorHAnsi" w:hAnsiTheme="minorHAnsi" w:cstheme="minorHAnsi"/>
          <w:b w:val="0"/>
        </w:rPr>
        <w:t xml:space="preserve"> z </w:t>
      </w:r>
      <w:r w:rsidR="00B35AE6" w:rsidRPr="00DF12BE">
        <w:rPr>
          <w:rFonts w:asciiTheme="minorHAnsi" w:hAnsiTheme="minorHAnsi" w:cstheme="minorHAnsi"/>
          <w:b w:val="0"/>
        </w:rPr>
        <w:t>U</w:t>
      </w:r>
      <w:r w:rsidR="008C6CC8" w:rsidRPr="00DF12BE">
        <w:rPr>
          <w:rFonts w:asciiTheme="minorHAnsi" w:hAnsiTheme="minorHAnsi" w:cstheme="minorHAnsi"/>
          <w:b w:val="0"/>
        </w:rPr>
        <w:t xml:space="preserve">stawy </w:t>
      </w:r>
      <w:r w:rsidR="00BC1654" w:rsidRPr="00DF12BE">
        <w:rPr>
          <w:rFonts w:asciiTheme="minorHAnsi" w:hAnsiTheme="minorHAnsi" w:cstheme="minorHAnsi"/>
          <w:b w:val="0"/>
        </w:rPr>
        <w:t>[2]</w:t>
      </w:r>
      <w:r w:rsidR="008C6CC8" w:rsidRPr="00DF12BE">
        <w:rPr>
          <w:rFonts w:asciiTheme="minorHAnsi" w:hAnsiTheme="minorHAnsi" w:cstheme="minorHAnsi"/>
          <w:b w:val="0"/>
        </w:rPr>
        <w:t>)</w:t>
      </w:r>
      <w:r w:rsidR="002251BA" w:rsidRPr="00DF12BE">
        <w:rPr>
          <w:rFonts w:asciiTheme="minorHAnsi" w:hAnsiTheme="minorHAnsi" w:cstheme="minorHAnsi"/>
          <w:b w:val="0"/>
        </w:rPr>
        <w:t xml:space="preserve"> </w:t>
      </w:r>
      <w:r w:rsidR="008F757F" w:rsidRPr="00DF12BE">
        <w:rPr>
          <w:rFonts w:asciiTheme="minorHAnsi" w:hAnsiTheme="minorHAnsi" w:cstheme="minorHAnsi"/>
          <w:b w:val="0"/>
        </w:rPr>
        <w:t>lub uzyskanie odstępstwa w tym zakresie</w:t>
      </w:r>
      <w:r w:rsidR="001642F6" w:rsidRPr="00DF12BE">
        <w:rPr>
          <w:rFonts w:asciiTheme="minorHAnsi" w:hAnsiTheme="minorHAnsi" w:cstheme="minorHAnsi"/>
          <w:b w:val="0"/>
        </w:rPr>
        <w:t>,</w:t>
      </w:r>
      <w:bookmarkEnd w:id="2"/>
    </w:p>
    <w:p w14:paraId="014E4070" w14:textId="6CDFA217" w:rsidR="006E2373" w:rsidRPr="008C5ACE" w:rsidRDefault="006E2373" w:rsidP="00E53ED3">
      <w:pPr>
        <w:pStyle w:val="Nagwek3"/>
        <w:keepNext w:val="0"/>
        <w:numPr>
          <w:ilvl w:val="0"/>
          <w:numId w:val="3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  <w:bCs/>
        </w:rPr>
      </w:pPr>
      <w:r w:rsidRPr="008C5ACE">
        <w:rPr>
          <w:rFonts w:asciiTheme="minorHAnsi" w:hAnsiTheme="minorHAnsi" w:cstheme="minorHAnsi"/>
          <w:b w:val="0"/>
          <w:bCs/>
        </w:rPr>
        <w:t xml:space="preserve">przeprowadzenie czynności geodezyjnych zgodnie z Rozporządzeniem Ministra Rozwoju </w:t>
      </w:r>
      <w:r w:rsidR="00653829" w:rsidRPr="008C5ACE">
        <w:rPr>
          <w:rFonts w:asciiTheme="minorHAnsi" w:hAnsiTheme="minorHAnsi" w:cstheme="minorHAnsi"/>
          <w:b w:val="0"/>
          <w:bCs/>
        </w:rPr>
        <w:t xml:space="preserve">z dnia 18.08.2020 r. </w:t>
      </w:r>
      <w:r w:rsidRPr="008C5ACE">
        <w:rPr>
          <w:rFonts w:asciiTheme="minorHAnsi" w:hAnsiTheme="minorHAnsi" w:cstheme="minorHAnsi"/>
          <w:b w:val="0"/>
          <w:bCs/>
          <w:i/>
          <w:iCs/>
        </w:rPr>
        <w:t>w sprawie standardów technicznych wykonywania geodezyjnych pomiarów sytuacyjnych i wysokościowych oraz opracowywania</w:t>
      </w:r>
      <w:r w:rsidR="009735E8" w:rsidRPr="008C5ACE">
        <w:rPr>
          <w:rFonts w:asciiTheme="minorHAnsi" w:hAnsiTheme="minorHAnsi" w:cstheme="minorHAnsi"/>
          <w:b w:val="0"/>
          <w:bCs/>
          <w:i/>
          <w:iCs/>
        </w:rPr>
        <w:t xml:space="preserve"> </w:t>
      </w:r>
      <w:r w:rsidRPr="008C5ACE">
        <w:rPr>
          <w:rFonts w:asciiTheme="minorHAnsi" w:hAnsiTheme="minorHAnsi" w:cstheme="minorHAnsi"/>
          <w:b w:val="0"/>
          <w:bCs/>
          <w:i/>
          <w:iCs/>
        </w:rPr>
        <w:t>i przekazywania wyników tych pomiarów do państwowego zasobu geodezyjnego i kartograficznego</w:t>
      </w:r>
      <w:r w:rsidR="00653829" w:rsidRPr="008C5ACE">
        <w:rPr>
          <w:rFonts w:asciiTheme="minorHAnsi" w:hAnsiTheme="minorHAnsi" w:cstheme="minorHAnsi"/>
          <w:b w:val="0"/>
          <w:bCs/>
        </w:rPr>
        <w:t xml:space="preserve"> (Dz.U. 2020.1129 z dnia 21.08.2020)</w:t>
      </w:r>
    </w:p>
    <w:p w14:paraId="320AB7AB" w14:textId="77777777" w:rsidR="0095108A" w:rsidRPr="00DF12BE" w:rsidRDefault="0095108A" w:rsidP="0053250C">
      <w:pPr>
        <w:pStyle w:val="Nagwek3"/>
        <w:keepNext w:val="0"/>
        <w:numPr>
          <w:ilvl w:val="0"/>
          <w:numId w:val="0"/>
        </w:numPr>
        <w:tabs>
          <w:tab w:val="left" w:pos="851"/>
        </w:tabs>
        <w:suppressAutoHyphens w:val="0"/>
        <w:ind w:left="851"/>
        <w:rPr>
          <w:rFonts w:asciiTheme="minorHAnsi" w:hAnsiTheme="minorHAnsi" w:cstheme="minorHAnsi"/>
          <w:b w:val="0"/>
        </w:rPr>
      </w:pPr>
    </w:p>
    <w:p w14:paraId="17E4F224" w14:textId="77777777" w:rsidR="00AF2EC8" w:rsidRPr="008649BB" w:rsidRDefault="0095108A" w:rsidP="00777473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8649BB">
        <w:rPr>
          <w:rFonts w:asciiTheme="minorHAnsi" w:hAnsiTheme="minorHAnsi" w:cstheme="minorHAnsi"/>
          <w:b/>
          <w:color w:val="auto"/>
          <w:szCs w:val="24"/>
          <w:u w:val="single" w:color="000000"/>
        </w:rPr>
        <w:t>Część II. Charakterystyka zadania</w:t>
      </w:r>
    </w:p>
    <w:p w14:paraId="5679324A" w14:textId="1D878D11" w:rsidR="00F361DD" w:rsidRPr="00BD7A4D" w:rsidRDefault="008649BB" w:rsidP="00F361DD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Droga</w:t>
      </w:r>
      <w:r w:rsidR="00F361DD" w:rsidRPr="008649BB">
        <w:rPr>
          <w:rFonts w:asciiTheme="minorHAnsi" w:hAnsiTheme="minorHAnsi" w:cstheme="minorHAnsi"/>
        </w:rPr>
        <w:t xml:space="preserve"> przeznaczony do rozbudowy na całej swej długości przebiega przez tereny </w:t>
      </w:r>
      <w:r w:rsidRPr="008649BB">
        <w:rPr>
          <w:rFonts w:asciiTheme="minorHAnsi" w:hAnsiTheme="minorHAnsi" w:cstheme="minorHAnsi"/>
        </w:rPr>
        <w:t xml:space="preserve">rolnicze i leśne. Na </w:t>
      </w:r>
      <w:r w:rsidRPr="00BD7A4D">
        <w:rPr>
          <w:rFonts w:asciiTheme="minorHAnsi" w:hAnsiTheme="minorHAnsi" w:cstheme="minorHAnsi"/>
        </w:rPr>
        <w:t xml:space="preserve">całej długości posiada </w:t>
      </w:r>
      <w:r w:rsidR="00F361DD" w:rsidRPr="00BD7A4D">
        <w:rPr>
          <w:rFonts w:asciiTheme="minorHAnsi" w:hAnsiTheme="minorHAnsi" w:cstheme="minorHAnsi"/>
        </w:rPr>
        <w:t xml:space="preserve">nawierzchnię </w:t>
      </w:r>
      <w:r w:rsidRPr="00BD7A4D">
        <w:rPr>
          <w:rFonts w:asciiTheme="minorHAnsi" w:hAnsiTheme="minorHAnsi" w:cstheme="minorHAnsi"/>
        </w:rPr>
        <w:t>bitumiczną szer. 5,0 m</w:t>
      </w:r>
      <w:r w:rsidR="00F361DD" w:rsidRPr="00BD7A4D">
        <w:rPr>
          <w:rFonts w:asciiTheme="minorHAnsi" w:hAnsiTheme="minorHAnsi" w:cstheme="minorHAnsi"/>
        </w:rPr>
        <w:t xml:space="preserve">. Rozpoczyna się na granicy powiatu radomskiego a kończy </w:t>
      </w:r>
      <w:r w:rsidRPr="00BD7A4D">
        <w:rPr>
          <w:rFonts w:asciiTheme="minorHAnsi" w:hAnsiTheme="minorHAnsi" w:cstheme="minorHAnsi"/>
        </w:rPr>
        <w:t xml:space="preserve">na skrzyżowaniu z drogą wojewódzką 744 </w:t>
      </w:r>
      <w:r w:rsidR="00F361DD" w:rsidRPr="00BD7A4D">
        <w:rPr>
          <w:rFonts w:asciiTheme="minorHAnsi" w:hAnsiTheme="minorHAnsi" w:cstheme="minorHAnsi"/>
        </w:rPr>
        <w:t xml:space="preserve">w m. </w:t>
      </w:r>
      <w:r w:rsidRPr="00BD7A4D">
        <w:rPr>
          <w:rFonts w:asciiTheme="minorHAnsi" w:hAnsiTheme="minorHAnsi" w:cstheme="minorHAnsi"/>
        </w:rPr>
        <w:t xml:space="preserve"> Wierzbica.</w:t>
      </w:r>
    </w:p>
    <w:p w14:paraId="2C482B7F" w14:textId="030B3C2A" w:rsidR="00F361DD" w:rsidRPr="00766B32" w:rsidRDefault="00F361DD" w:rsidP="00F361DD">
      <w:pPr>
        <w:pStyle w:val="Akapitzlist"/>
        <w:keepNext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2"/>
        </w:rPr>
      </w:pPr>
      <w:r w:rsidRPr="00BD7A4D">
        <w:rPr>
          <w:rFonts w:asciiTheme="minorHAnsi" w:hAnsiTheme="minorHAnsi" w:cstheme="minorHAnsi"/>
        </w:rPr>
        <w:t xml:space="preserve">W pasie drogowym drogi powiatowej </w:t>
      </w:r>
      <w:r w:rsidR="00BD7A4D" w:rsidRPr="00BD7A4D">
        <w:rPr>
          <w:rFonts w:asciiTheme="minorHAnsi" w:hAnsiTheme="minorHAnsi" w:cstheme="minorHAnsi"/>
        </w:rPr>
        <w:t>na krótkim odcinku występuje</w:t>
      </w:r>
      <w:r w:rsidRPr="00BD7A4D">
        <w:rPr>
          <w:rFonts w:asciiTheme="minorHAnsi" w:hAnsiTheme="minorHAnsi" w:cstheme="minorHAnsi"/>
        </w:rPr>
        <w:t xml:space="preserve"> </w:t>
      </w:r>
      <w:r w:rsidR="00BD7A4D" w:rsidRPr="00BD7A4D">
        <w:rPr>
          <w:rFonts w:asciiTheme="minorHAnsi" w:hAnsiTheme="minorHAnsi" w:cstheme="minorHAnsi"/>
        </w:rPr>
        <w:t>sieć teletechniczna</w:t>
      </w:r>
      <w:r w:rsidRPr="00BD7A4D">
        <w:rPr>
          <w:rFonts w:asciiTheme="minorHAnsi" w:hAnsiTheme="minorHAnsi" w:cstheme="minorHAnsi"/>
        </w:rPr>
        <w:t xml:space="preserve"> i sieć wodociągowa (powyższe informacje uzyskano na podstawie map zasadniczych przyjętych do </w:t>
      </w:r>
      <w:r w:rsidRPr="00766B32">
        <w:rPr>
          <w:rFonts w:asciiTheme="minorHAnsi" w:hAnsiTheme="minorHAnsi" w:cstheme="minorHAnsi"/>
        </w:rPr>
        <w:t>powiatowego zasobu geodezyjnego i kartograficznego  w Radomiu).</w:t>
      </w:r>
    </w:p>
    <w:p w14:paraId="2CB1168B" w14:textId="63F18680" w:rsidR="00F70DFC" w:rsidRPr="00916908" w:rsidRDefault="00F70DFC" w:rsidP="00F70DFC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trike/>
          <w:szCs w:val="24"/>
        </w:rPr>
      </w:pPr>
      <w:r w:rsidRPr="00766B32">
        <w:rPr>
          <w:rFonts w:asciiTheme="minorHAnsi" w:hAnsiTheme="minorHAnsi" w:cstheme="minorHAnsi"/>
          <w:szCs w:val="24"/>
        </w:rPr>
        <w:t>Szerokość pasa drogowego w granicach ewidencyjnych działek drogowych wynosi od ok. 1</w:t>
      </w:r>
      <w:r w:rsidR="00766B32">
        <w:rPr>
          <w:rFonts w:asciiTheme="minorHAnsi" w:hAnsiTheme="minorHAnsi" w:cstheme="minorHAnsi"/>
          <w:szCs w:val="24"/>
        </w:rPr>
        <w:t>2</w:t>
      </w:r>
      <w:r w:rsidRPr="00766B32">
        <w:rPr>
          <w:rFonts w:asciiTheme="minorHAnsi" w:hAnsiTheme="minorHAnsi" w:cstheme="minorHAnsi"/>
          <w:szCs w:val="24"/>
        </w:rPr>
        <w:t>,0 m do ok. 1</w:t>
      </w:r>
      <w:r w:rsidR="00766B32" w:rsidRPr="00766B32">
        <w:rPr>
          <w:rFonts w:asciiTheme="minorHAnsi" w:hAnsiTheme="minorHAnsi" w:cstheme="minorHAnsi"/>
          <w:szCs w:val="24"/>
        </w:rPr>
        <w:t>4</w:t>
      </w:r>
      <w:r w:rsidRPr="00766B32">
        <w:rPr>
          <w:rFonts w:asciiTheme="minorHAnsi" w:hAnsiTheme="minorHAnsi" w:cstheme="minorHAnsi"/>
          <w:szCs w:val="24"/>
        </w:rPr>
        <w:t>,5 m.</w:t>
      </w:r>
      <w:r w:rsidRPr="00916908">
        <w:rPr>
          <w:rFonts w:asciiTheme="minorHAnsi" w:hAnsiTheme="minorHAnsi" w:cstheme="minorHAnsi"/>
          <w:szCs w:val="24"/>
        </w:rPr>
        <w:t xml:space="preserve"> </w:t>
      </w:r>
    </w:p>
    <w:p w14:paraId="194DCF4C" w14:textId="77777777" w:rsidR="000B3848" w:rsidRPr="00F361DD" w:rsidRDefault="000B3848" w:rsidP="003C2604">
      <w:pPr>
        <w:pStyle w:val="Akapitzlist"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  <w:szCs w:val="24"/>
          <w:highlight w:val="yellow"/>
        </w:rPr>
      </w:pPr>
    </w:p>
    <w:p w14:paraId="3F5EFACA" w14:textId="77777777" w:rsidR="005D4922" w:rsidRPr="00766B32" w:rsidRDefault="005D4922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766B32">
        <w:rPr>
          <w:rFonts w:asciiTheme="minorHAnsi" w:hAnsiTheme="minorHAnsi" w:cstheme="minorHAnsi"/>
          <w:b/>
          <w:bCs/>
          <w:color w:val="auto"/>
          <w:szCs w:val="24"/>
        </w:rPr>
        <w:t>Ilość działek do podziału uzależniona jest od przyjętych przez Projektanta rozwiązań projektowych.</w:t>
      </w:r>
    </w:p>
    <w:p w14:paraId="39C7DB58" w14:textId="16BACFDD" w:rsidR="00D13AB6" w:rsidRPr="00F361DD" w:rsidRDefault="00D13AB6" w:rsidP="00D13AB6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color w:val="auto"/>
          <w:szCs w:val="24"/>
          <w:highlight w:val="yellow"/>
        </w:rPr>
      </w:pPr>
    </w:p>
    <w:p w14:paraId="43368F24" w14:textId="213987C0" w:rsidR="000F0598" w:rsidRPr="00766B32" w:rsidRDefault="003853A1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766B32">
        <w:rPr>
          <w:rFonts w:asciiTheme="minorHAnsi" w:hAnsiTheme="minorHAnsi" w:cstheme="minorHAnsi"/>
          <w:b/>
          <w:bCs/>
          <w:color w:val="auto"/>
          <w:szCs w:val="24"/>
        </w:rPr>
        <w:t xml:space="preserve">W celu uniknięcia konieczności wyburzeń budynków w efekcie dostosowywania istniejących parametrów drogi do parametrów wynikających z warunków technicznych dla </w:t>
      </w:r>
      <w:r w:rsidR="009F41E7" w:rsidRPr="00766B32">
        <w:rPr>
          <w:rFonts w:asciiTheme="minorHAnsi" w:hAnsiTheme="minorHAnsi" w:cstheme="minorHAnsi"/>
          <w:b/>
          <w:bCs/>
          <w:color w:val="auto"/>
          <w:szCs w:val="24"/>
        </w:rPr>
        <w:t xml:space="preserve">danej klasy </w:t>
      </w:r>
      <w:r w:rsidRPr="00766B32">
        <w:rPr>
          <w:rFonts w:asciiTheme="minorHAnsi" w:hAnsiTheme="minorHAnsi" w:cstheme="minorHAnsi"/>
          <w:b/>
          <w:bCs/>
          <w:color w:val="auto"/>
          <w:szCs w:val="24"/>
        </w:rPr>
        <w:t xml:space="preserve">drogi, </w:t>
      </w:r>
      <w:r w:rsidR="008C6CC8" w:rsidRPr="00766B32">
        <w:rPr>
          <w:rFonts w:asciiTheme="minorHAnsi" w:hAnsiTheme="minorHAnsi" w:cstheme="minorHAnsi"/>
          <w:b/>
          <w:bCs/>
          <w:color w:val="auto"/>
          <w:szCs w:val="24"/>
        </w:rPr>
        <w:t>Projektant wprowadzi elementy uspokojenia ruchu umożliwiające zmniejszenie wymaganych parametrów drogi lub wystąpi o zgodę na odstępstwo od warunków technicznych.</w:t>
      </w:r>
    </w:p>
    <w:p w14:paraId="62871CE1" w14:textId="77777777" w:rsidR="00F70DFC" w:rsidRDefault="00F70DFC" w:rsidP="00F70DFC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szCs w:val="24"/>
        </w:rPr>
      </w:pPr>
    </w:p>
    <w:p w14:paraId="048D9217" w14:textId="51FFF473" w:rsidR="00F70DFC" w:rsidRPr="00F41D92" w:rsidRDefault="00F70DFC" w:rsidP="00EA58D0">
      <w:pPr>
        <w:pStyle w:val="Akapitzlist"/>
        <w:keepNext/>
        <w:spacing w:after="0" w:line="240" w:lineRule="auto"/>
        <w:ind w:left="0" w:firstLine="0"/>
        <w:contextualSpacing w:val="0"/>
        <w:rPr>
          <w:rFonts w:ascii="Times New Roman" w:hAnsi="Times New Roman" w:cs="Times New Roman"/>
          <w:b/>
          <w:sz w:val="22"/>
        </w:rPr>
      </w:pPr>
      <w:r w:rsidRPr="00F41D92">
        <w:rPr>
          <w:rFonts w:asciiTheme="minorHAnsi" w:hAnsiTheme="minorHAnsi" w:cstheme="minorHAnsi"/>
          <w:b/>
          <w:bCs/>
          <w:szCs w:val="24"/>
        </w:rPr>
        <w:t>Uwaga:</w:t>
      </w:r>
    </w:p>
    <w:p w14:paraId="462A2C29" w14:textId="77777777" w:rsidR="00F70DFC" w:rsidRPr="00E25A50" w:rsidRDefault="00F70DFC" w:rsidP="00EA58D0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F41D92">
        <w:rPr>
          <w:rFonts w:asciiTheme="minorHAnsi" w:hAnsiTheme="minorHAnsi" w:cstheme="minorHAnsi"/>
          <w:szCs w:val="24"/>
        </w:rPr>
        <w:t>Dla całego odcinka drogi uregulowan</w:t>
      </w:r>
      <w:r>
        <w:rPr>
          <w:rFonts w:asciiTheme="minorHAnsi" w:hAnsiTheme="minorHAnsi" w:cstheme="minorHAnsi"/>
          <w:szCs w:val="24"/>
        </w:rPr>
        <w:t>o</w:t>
      </w:r>
      <w:r w:rsidRPr="00F41D92">
        <w:rPr>
          <w:rFonts w:asciiTheme="minorHAnsi" w:hAnsiTheme="minorHAnsi" w:cstheme="minorHAnsi"/>
          <w:szCs w:val="24"/>
        </w:rPr>
        <w:t xml:space="preserve"> stan prawn</w:t>
      </w:r>
      <w:r>
        <w:rPr>
          <w:rFonts w:asciiTheme="minorHAnsi" w:hAnsiTheme="minorHAnsi" w:cstheme="minorHAnsi"/>
          <w:szCs w:val="24"/>
        </w:rPr>
        <w:t>y</w:t>
      </w:r>
      <w:r w:rsidRPr="00F41D92">
        <w:rPr>
          <w:rFonts w:asciiTheme="minorHAnsi" w:hAnsiTheme="minorHAnsi" w:cstheme="minorHAnsi"/>
          <w:szCs w:val="24"/>
        </w:rPr>
        <w:t xml:space="preserve"> pasa drogowego w trybie art. 73 ustawy z dnia 13 października 1998 roku — przepisy wprowadzające ustawy reformujące administracje publiczną ( Dz. U. Nr 133, poz. 872 z późn. zm.).</w:t>
      </w:r>
    </w:p>
    <w:p w14:paraId="09B5D219" w14:textId="77777777" w:rsidR="0096237D" w:rsidRPr="00DF12BE" w:rsidRDefault="00D377A7" w:rsidP="00777473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lastRenderedPageBreak/>
        <w:t>Część III. Elementy,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które powinna zawierać dokumentacja projektowa.</w:t>
      </w:r>
    </w:p>
    <w:p w14:paraId="1238C214" w14:textId="711D60B0" w:rsidR="00A7028C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ind w:left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Mapa do celów projektowych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(1 egz. z klauzulą dla Zamawiającego + egzemplarze dla potrzeb projektowania )</w:t>
      </w:r>
      <w:r w:rsidR="006C1ACD" w:rsidRPr="00DF12BE">
        <w:rPr>
          <w:rFonts w:asciiTheme="minorHAnsi" w:hAnsiTheme="minorHAnsi" w:cstheme="minorHAnsi"/>
          <w:color w:val="auto"/>
          <w:szCs w:val="24"/>
        </w:rPr>
        <w:t>,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6C1ACD" w:rsidRPr="00DF12BE">
        <w:rPr>
          <w:rFonts w:asciiTheme="minorHAnsi" w:hAnsiTheme="minorHAnsi" w:cstheme="minorHAnsi"/>
          <w:color w:val="auto"/>
          <w:szCs w:val="24"/>
        </w:rPr>
        <w:t xml:space="preserve">opracowana zgodnie z </w:t>
      </w:r>
      <w:r w:rsidR="00A7028C" w:rsidRPr="00DF12BE">
        <w:rPr>
          <w:color w:val="auto"/>
        </w:rPr>
        <w:t>r</w:t>
      </w:r>
      <w:r w:rsidR="006C1ACD" w:rsidRPr="00DF12BE">
        <w:rPr>
          <w:color w:val="auto"/>
        </w:rPr>
        <w:t xml:space="preserve">ozporządzeniem </w:t>
      </w:r>
      <w:r w:rsidR="00A7028C" w:rsidRPr="00DF12BE">
        <w:rPr>
          <w:color w:val="auto"/>
        </w:rPr>
        <w:t>[</w:t>
      </w:r>
      <w:r w:rsidR="00DA601B" w:rsidRPr="00DF12BE">
        <w:rPr>
          <w:color w:val="auto"/>
        </w:rPr>
        <w:t>8</w:t>
      </w:r>
      <w:r w:rsidR="00A7028C" w:rsidRPr="00DF12BE">
        <w:rPr>
          <w:color w:val="auto"/>
        </w:rPr>
        <w:t>]</w:t>
      </w:r>
    </w:p>
    <w:p w14:paraId="6A665088" w14:textId="59AB0DAE" w:rsidR="0096237D" w:rsidRPr="00DF12BE" w:rsidRDefault="0096237D" w:rsidP="00360C80">
      <w:pPr>
        <w:pStyle w:val="Akapitzlist"/>
        <w:keepNext/>
        <w:spacing w:before="60"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Mapę do celów projektowych, należy uzyskać w formie numerycznej. Powinna być wykonana na podstawie obowiązujących przepisów, przyjęta do Powiatowego Ośrodka Dokumentacji Geodezyjnej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 Kartograficznej.</w:t>
      </w:r>
    </w:p>
    <w:p w14:paraId="722C744E" w14:textId="77777777" w:rsidR="0096237D" w:rsidRPr="00DF12BE" w:rsidRDefault="002251BA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Geotechniczne warunki posadowienia</w:t>
      </w:r>
      <w:r w:rsidR="0096237D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(3 egz.).</w:t>
      </w:r>
    </w:p>
    <w:p w14:paraId="2E76BAB0" w14:textId="77777777" w:rsidR="008628C5" w:rsidRPr="00DF12BE" w:rsidRDefault="002251BA" w:rsidP="008628C5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Opracowanie wymagane przepisami [1] i winno spełniać wymagania określone rozporządzenie Ministra Transportu, Budownictwa i Gospodarki Morskiej z dnia 25 kwietnia 2012 r. </w:t>
      </w:r>
      <w:r w:rsidRPr="00DF12BE">
        <w:rPr>
          <w:rFonts w:asciiTheme="minorHAnsi" w:hAnsiTheme="minorHAnsi" w:cstheme="minorHAnsi"/>
          <w:i/>
          <w:color w:val="auto"/>
          <w:szCs w:val="24"/>
        </w:rPr>
        <w:t xml:space="preserve">w sprawie </w:t>
      </w:r>
      <w:r w:rsidR="00957D53" w:rsidRPr="00DF12BE">
        <w:rPr>
          <w:rFonts w:asciiTheme="minorHAnsi" w:hAnsiTheme="minorHAnsi" w:cstheme="minorHAnsi"/>
          <w:i/>
          <w:color w:val="auto"/>
          <w:szCs w:val="24"/>
        </w:rPr>
        <w:t xml:space="preserve">ustalenia </w:t>
      </w:r>
      <w:r w:rsidRPr="00DF12BE">
        <w:rPr>
          <w:rFonts w:asciiTheme="minorHAnsi" w:hAnsiTheme="minorHAnsi" w:cstheme="minorHAnsi"/>
          <w:i/>
          <w:color w:val="auto"/>
          <w:szCs w:val="24"/>
        </w:rPr>
        <w:t>geotechnicznych warunków posadowienia obiektów budowlanych</w:t>
      </w:r>
      <w:r w:rsidR="00957D53" w:rsidRPr="00DF12BE">
        <w:rPr>
          <w:rFonts w:asciiTheme="minorHAnsi" w:hAnsiTheme="minorHAnsi" w:cstheme="minorHAnsi"/>
          <w:i/>
          <w:color w:val="auto"/>
          <w:szCs w:val="24"/>
        </w:rPr>
        <w:t>.</w:t>
      </w:r>
      <w:r w:rsidR="008628C5" w:rsidRPr="00DF12BE">
        <w:rPr>
          <w:rFonts w:asciiTheme="minorHAnsi" w:hAnsiTheme="minorHAnsi" w:cstheme="minorHAnsi"/>
          <w:i/>
          <w:color w:val="auto"/>
          <w:szCs w:val="24"/>
        </w:rPr>
        <w:t xml:space="preserve"> </w:t>
      </w:r>
      <w:r w:rsidR="008628C5" w:rsidRPr="00DF12BE">
        <w:rPr>
          <w:rFonts w:asciiTheme="minorHAnsi" w:hAnsiTheme="minorHAnsi" w:cstheme="minorHAnsi"/>
          <w:color w:val="auto"/>
          <w:szCs w:val="24"/>
        </w:rPr>
        <w:t>Z opracowania winna jednoznacznie wynikać kategoria geotechniczna obiektu oraz warunki gruntowe.</w:t>
      </w:r>
    </w:p>
    <w:p w14:paraId="1BE4D093" w14:textId="77777777" w:rsidR="0096237D" w:rsidRPr="00DF12BE" w:rsidRDefault="00FD59B0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Prognoza ruchu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(2 egz.).</w:t>
      </w:r>
      <w:r w:rsidR="0096237D" w:rsidRPr="00DF12BE">
        <w:rPr>
          <w:rFonts w:asciiTheme="minorHAnsi" w:hAnsiTheme="minorHAnsi" w:cstheme="minorHAnsi"/>
          <w:color w:val="auto"/>
          <w:szCs w:val="24"/>
        </w:rPr>
        <w:tab/>
      </w:r>
    </w:p>
    <w:p w14:paraId="34225AB0" w14:textId="77777777" w:rsidR="0096237D" w:rsidRPr="00DF12BE" w:rsidRDefault="00672CBA" w:rsidP="0077747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Prognoza ruchu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powinna być wyliczona w oparciu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o „Zasady prognozowania wskaźników PKB wzrostu ruchu na okres 2008 – 2040”. Przyjęcia innej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metody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wyliczenia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wymaga uzgodnienia z Zamawiającym. Prognoza ruchu winna zawierać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pomiary ruchu wykonane przez Wykonawcę.</w:t>
      </w:r>
    </w:p>
    <w:p w14:paraId="24FDF020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Wykaz istniejących zjazdów</w:t>
      </w:r>
      <w:r w:rsidR="00A47997" w:rsidRPr="00DF12BE">
        <w:rPr>
          <w:rFonts w:asciiTheme="minorHAnsi" w:hAnsiTheme="minorHAnsi" w:cstheme="minorHAnsi"/>
          <w:b/>
          <w:color w:val="auto"/>
          <w:szCs w:val="24"/>
        </w:rPr>
        <w:t xml:space="preserve"> oraz dojść do furtek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(3 egz.).</w:t>
      </w:r>
    </w:p>
    <w:p w14:paraId="3CF1BB77" w14:textId="77777777" w:rsidR="005966FE" w:rsidRPr="00DF12BE" w:rsidRDefault="0096237D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Wykaz zjazdów 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i dojść do furtek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wykonany w formie tabelarycznej winien zawierać: </w:t>
      </w: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parametry istniejące</w:t>
      </w:r>
      <w:r w:rsidR="00332486"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</w:t>
      </w: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i projektowane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zjazdu</w:t>
      </w:r>
      <w:r w:rsidR="00830109" w:rsidRPr="00DF12BE">
        <w:rPr>
          <w:rFonts w:asciiTheme="minorHAnsi" w:hAnsiTheme="minorHAnsi" w:cstheme="minorHAnsi"/>
          <w:color w:val="auto"/>
          <w:szCs w:val="24"/>
        </w:rPr>
        <w:t xml:space="preserve"> oraz dojść do furtek</w:t>
      </w:r>
      <w:r w:rsidRPr="00DF12BE">
        <w:rPr>
          <w:rFonts w:asciiTheme="minorHAnsi" w:hAnsiTheme="minorHAnsi" w:cstheme="minorHAnsi"/>
          <w:color w:val="auto"/>
          <w:szCs w:val="24"/>
        </w:rPr>
        <w:t>, w tym m. in</w:t>
      </w: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.: szerokość, długość, powierzchnia, konstrukcja, nr działki, której dotyczy</w:t>
      </w:r>
      <w:r w:rsidR="00A47997" w:rsidRPr="00DF12BE">
        <w:rPr>
          <w:rFonts w:asciiTheme="minorHAnsi" w:hAnsiTheme="minorHAnsi" w:cstheme="minorHAnsi"/>
          <w:b/>
          <w:bCs/>
          <w:color w:val="auto"/>
          <w:szCs w:val="24"/>
        </w:rPr>
        <w:t xml:space="preserve">, </w:t>
      </w: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pikietaż wskazujący jego lokalizację</w:t>
      </w:r>
      <w:r w:rsidR="00A47997" w:rsidRPr="00DF12BE">
        <w:rPr>
          <w:rFonts w:asciiTheme="minorHAnsi" w:hAnsiTheme="minorHAnsi" w:cstheme="minorHAnsi"/>
          <w:b/>
          <w:bCs/>
          <w:color w:val="auto"/>
          <w:szCs w:val="24"/>
        </w:rPr>
        <w:t xml:space="preserve"> oraz rzędne wysokościowe</w:t>
      </w:r>
      <w:r w:rsidR="00A47997" w:rsidRPr="00DF12BE">
        <w:rPr>
          <w:rFonts w:asciiTheme="minorHAnsi" w:hAnsiTheme="minorHAnsi" w:cstheme="minorHAnsi"/>
          <w:color w:val="auto"/>
          <w:szCs w:val="24"/>
        </w:rPr>
        <w:t xml:space="preserve"> zgodnie z poniższym opisem</w:t>
      </w:r>
      <w:r w:rsidRPr="00DF12BE">
        <w:rPr>
          <w:rFonts w:asciiTheme="minorHAnsi" w:hAnsiTheme="minorHAnsi" w:cstheme="minorHAnsi"/>
          <w:color w:val="auto"/>
          <w:szCs w:val="24"/>
        </w:rPr>
        <w:t>.</w:t>
      </w:r>
      <w:r w:rsidR="00A47997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20B194C8" w14:textId="77777777" w:rsidR="00A47997" w:rsidRPr="00DF12BE" w:rsidRDefault="00A47997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Każdy zjazd publiczny i indywidualny powinien być przeanalizowany pod względem wysokościowym i usytuowania w planie zgodnie z obowiązującymi przepisami. W przypadku, gdy długość zjazdu będzie wychodziła poza granice pasa drogowego, dokumentacja projektowa powinna obejmować 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wysokościowe </w:t>
      </w:r>
      <w:r w:rsidRPr="00DF12BE">
        <w:rPr>
          <w:rFonts w:asciiTheme="minorHAnsi" w:hAnsiTheme="minorHAnsi" w:cstheme="minorHAnsi"/>
          <w:color w:val="auto"/>
          <w:szCs w:val="24"/>
        </w:rPr>
        <w:t>dostosowanie zjazdu na posesję oraz w</w:t>
      </w:r>
      <w:r w:rsidR="00777473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przypadku takiej konieczności przebudowę ogrodzenia. Dla takich zjazdów należy zastosować indywidualne rozwiązania i przedstawić je w formie opisowej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i graficznej. Jeśli długość zjazdu mieści się w granicach istniejącego pasa drogowego w tabeli zjazdów przedstawić dla każdego zjazdu z osobna rzędne rozwiązania wysokościowego </w:t>
      </w:r>
      <w:r w:rsidR="00425483" w:rsidRPr="00DF12BE">
        <w:rPr>
          <w:rFonts w:asciiTheme="minorHAnsi" w:hAnsiTheme="minorHAnsi" w:cstheme="minorHAnsi"/>
          <w:color w:val="auto"/>
          <w:szCs w:val="24"/>
        </w:rPr>
        <w:t>w punktach charakterystycznych osi zjazdu.</w:t>
      </w:r>
    </w:p>
    <w:p w14:paraId="57A57A3F" w14:textId="77777777" w:rsidR="00A3700B" w:rsidRPr="00DF12BE" w:rsidRDefault="00A47997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 wykazu należy dołączyć dokumentację fotograficzną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zjazdów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 i dojść do furtek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objętych opracowaniem z numerami stanowiącymi odniesienie do powyższej tabeli</w:t>
      </w:r>
      <w:r w:rsidR="00425483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024FA892" w14:textId="77777777" w:rsidR="00A3700B" w:rsidRPr="00DF12BE" w:rsidRDefault="00A3700B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ind w:left="426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Wykaz elementów wymagających rozbiórki</w:t>
      </w:r>
      <w:r w:rsidR="00332486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="00AD7FA5" w:rsidRPr="00DF12BE">
        <w:rPr>
          <w:rFonts w:asciiTheme="minorHAnsi" w:hAnsiTheme="minorHAnsi" w:cstheme="minorHAnsi"/>
          <w:b/>
          <w:color w:val="auto"/>
          <w:szCs w:val="24"/>
        </w:rPr>
        <w:t>lub przestawienia</w:t>
      </w:r>
      <w:r w:rsidR="00AD7FA5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(2 egz.).</w:t>
      </w:r>
    </w:p>
    <w:p w14:paraId="450288CF" w14:textId="77777777" w:rsidR="00A3700B" w:rsidRPr="00DF12BE" w:rsidRDefault="00A3700B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Wykaz winien zawierać elementy niezbędne do rozebrania </w:t>
      </w:r>
      <w:r w:rsidR="00AD7FA5" w:rsidRPr="00DF12BE">
        <w:rPr>
          <w:rFonts w:asciiTheme="minorHAnsi" w:hAnsiTheme="minorHAnsi" w:cstheme="minorHAnsi"/>
          <w:color w:val="auto"/>
          <w:szCs w:val="24"/>
        </w:rPr>
        <w:t xml:space="preserve">w związku z rozbudową drogi, </w:t>
      </w:r>
      <w:r w:rsidR="00AD5629" w:rsidRPr="00DF12BE">
        <w:rPr>
          <w:rFonts w:asciiTheme="minorHAnsi" w:hAnsiTheme="minorHAnsi" w:cstheme="minorHAnsi"/>
          <w:color w:val="auto"/>
          <w:szCs w:val="24"/>
        </w:rPr>
        <w:t>typu</w:t>
      </w:r>
      <w:r w:rsidR="00AD7FA5" w:rsidRPr="00DF12BE">
        <w:rPr>
          <w:rFonts w:asciiTheme="minorHAnsi" w:hAnsiTheme="minorHAnsi" w:cstheme="minorHAnsi"/>
          <w:color w:val="auto"/>
          <w:szCs w:val="24"/>
        </w:rPr>
        <w:t>: ogrodzenia</w:t>
      </w:r>
      <w:r w:rsidR="00425483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AD5629" w:rsidRPr="00DF12BE">
        <w:rPr>
          <w:rFonts w:asciiTheme="minorHAnsi" w:hAnsiTheme="minorHAnsi" w:cstheme="minorHAnsi"/>
          <w:color w:val="auto"/>
          <w:szCs w:val="24"/>
        </w:rPr>
        <w:t xml:space="preserve">(z podaniem długości ogrodzenia podlegającemu rozbiórce oraz materiału, z którego są wykonane) </w:t>
      </w:r>
      <w:r w:rsidR="004F2F65" w:rsidRPr="00DF12BE">
        <w:rPr>
          <w:rFonts w:asciiTheme="minorHAnsi" w:hAnsiTheme="minorHAnsi" w:cstheme="minorHAnsi"/>
          <w:color w:val="auto"/>
          <w:szCs w:val="24"/>
        </w:rPr>
        <w:t xml:space="preserve">oraz </w:t>
      </w:r>
      <w:r w:rsidR="00AD7FA5" w:rsidRPr="00DF12BE">
        <w:rPr>
          <w:rFonts w:asciiTheme="minorHAnsi" w:hAnsiTheme="minorHAnsi" w:cstheme="minorHAnsi"/>
          <w:color w:val="auto"/>
          <w:szCs w:val="24"/>
        </w:rPr>
        <w:t xml:space="preserve">inne elementy zagospodarowania działek przyległych. </w:t>
      </w:r>
    </w:p>
    <w:p w14:paraId="0D4747A5" w14:textId="77777777" w:rsidR="00425483" w:rsidRPr="00DF12BE" w:rsidRDefault="00425483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 wykazu należy dołączyć dokumentację fotograficzną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elementów przeznaczonych do rozbiórki.</w:t>
      </w:r>
    </w:p>
    <w:p w14:paraId="02943247" w14:textId="77777777" w:rsidR="00DA1578" w:rsidRPr="00DF12BE" w:rsidRDefault="00DA1578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przestawienia obiektów małej architektury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(np. kapliczki ) należy wykonać odrębne opracowanie.</w:t>
      </w:r>
    </w:p>
    <w:p w14:paraId="0A597D27" w14:textId="77777777" w:rsidR="00BA623C" w:rsidRPr="00DF12BE" w:rsidRDefault="0096237D" w:rsidP="00E53ED3">
      <w:pPr>
        <w:pStyle w:val="Akapitzlist"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Inne badania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– jeżeli Projektant uzna konieczność wykonania dodatkowych badań lub pomiarów, dla prawidłowego wykonania dokumentacji projektowej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(3 egz.).</w:t>
      </w:r>
    </w:p>
    <w:p w14:paraId="2622ECDB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Projekt budowlany </w:t>
      </w:r>
    </w:p>
    <w:p w14:paraId="24E5540F" w14:textId="77777777" w:rsidR="00280C6E" w:rsidRPr="00DF12BE" w:rsidRDefault="0096237D" w:rsidP="0077747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Projekty budowlane należy wykonać dla wszystkich branż, uwzględniając przystosowanie obiektu do obowiązujących norm i przepisów (wraz z niezbędnymi opiniami, uzgodnieniami, </w:t>
      </w:r>
      <w:r w:rsidRPr="00DF12BE">
        <w:rPr>
          <w:rFonts w:asciiTheme="minorHAnsi" w:hAnsiTheme="minorHAnsi" w:cstheme="minorHAnsi"/>
          <w:color w:val="auto"/>
          <w:szCs w:val="24"/>
        </w:rPr>
        <w:lastRenderedPageBreak/>
        <w:t>pozwoleniami) — opracowane zgodnie z wymaganiami określonymi w Ustawie [1] oraz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Rozporządzeniu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[2], [3]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[12].</w:t>
      </w:r>
    </w:p>
    <w:p w14:paraId="0CD68B1F" w14:textId="77777777" w:rsidR="0096237D" w:rsidRPr="00DF12BE" w:rsidRDefault="0096237D" w:rsidP="00777473">
      <w:pPr>
        <w:keepNext/>
        <w:spacing w:before="60" w:after="0" w:line="240" w:lineRule="auto"/>
        <w:ind w:left="425" w:firstLine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Projekt budowlany powinien zawierać:</w:t>
      </w:r>
      <w:r w:rsidRPr="00DF12BE">
        <w:rPr>
          <w:rFonts w:asciiTheme="minorHAnsi" w:hAnsiTheme="minorHAnsi" w:cstheme="minorHAnsi"/>
          <w:b/>
          <w:i/>
          <w:noProof/>
          <w:color w:val="auto"/>
          <w:szCs w:val="24"/>
        </w:rPr>
        <w:drawing>
          <wp:inline distT="0" distB="0" distL="0" distR="0" wp14:anchorId="3F93FACC" wp14:editId="2B0931BD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3E0EB" w14:textId="77777777" w:rsidR="0096237D" w:rsidRPr="00DF12BE" w:rsidRDefault="0096237D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Projekt zagospodarowania terenu </w:t>
      </w:r>
      <w:r w:rsidR="00915FAD" w:rsidRPr="00DF12BE">
        <w:rPr>
          <w:rFonts w:asciiTheme="minorHAnsi" w:hAnsiTheme="minorHAnsi" w:cstheme="minorHAnsi"/>
          <w:i/>
          <w:color w:val="auto"/>
          <w:szCs w:val="24"/>
        </w:rPr>
        <w:t>(4 egz.)</w:t>
      </w:r>
    </w:p>
    <w:p w14:paraId="32F85F7E" w14:textId="77777777" w:rsidR="00FF1E02" w:rsidRPr="00DF12BE" w:rsidRDefault="0096237D" w:rsidP="00F15563">
      <w:pPr>
        <w:keepNext/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zawartość musi być zgodna m.in. z treścią rozdziału 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[2]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zawierać:</w:t>
      </w:r>
    </w:p>
    <w:p w14:paraId="7D7424DF" w14:textId="77777777" w:rsidR="00FF1E02" w:rsidRPr="00DF12BE" w:rsidRDefault="00F1556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Stronę tytułową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6BB77B21" w14:textId="77777777" w:rsidR="00F15563" w:rsidRPr="00DF12BE" w:rsidRDefault="00F1556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Spis treści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78FB89CF" w14:textId="77777777" w:rsidR="0096237D" w:rsidRPr="00DF12BE" w:rsidRDefault="0096237D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opisową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zawartość musi być m.in. zgodna z treścią Rozporządzenia [2].</w:t>
      </w:r>
    </w:p>
    <w:p w14:paraId="64E2CEE5" w14:textId="77777777" w:rsidR="0096237D" w:rsidRPr="00DF12BE" w:rsidRDefault="0096237D" w:rsidP="00914F2D">
      <w:pPr>
        <w:keepNext/>
        <w:spacing w:after="0" w:line="240" w:lineRule="auto"/>
        <w:ind w:left="127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Treść </w:t>
      </w:r>
      <w:r w:rsidRPr="00DF12BE">
        <w:rPr>
          <w:rFonts w:asciiTheme="minorHAnsi" w:hAnsiTheme="minorHAnsi" w:cstheme="minorHAnsi"/>
          <w:i/>
          <w:color w:val="auto"/>
          <w:szCs w:val="24"/>
        </w:rPr>
        <w:t>Części opisowej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powinna uwzględniać także poniższą ramową zawartość:</w:t>
      </w:r>
    </w:p>
    <w:p w14:paraId="6C281B67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Przedmiot inwestycji,</w:t>
      </w:r>
    </w:p>
    <w:p w14:paraId="59B0340E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Istniejący stan zagospodarowania terenu (opis w zakresie niezbędnym do uzupełnienia części rysunkowej),</w:t>
      </w:r>
    </w:p>
    <w:p w14:paraId="57C9DDD1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Istniejące terenowe uwarunkowania realizacyjne,</w:t>
      </w:r>
    </w:p>
    <w:p w14:paraId="764F87DE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Projektowane zagospodarowanie terenu (w zakresie niezbędnym do uzupełnienia części rysunkowej),</w:t>
      </w:r>
    </w:p>
    <w:p w14:paraId="641C53E5" w14:textId="77777777" w:rsidR="0096237D" w:rsidRPr="00DF12BE" w:rsidRDefault="0096237D" w:rsidP="00E53ED3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Projektowane obiekty budowlane,</w:t>
      </w:r>
    </w:p>
    <w:p w14:paraId="2DCB68F6" w14:textId="77777777" w:rsidR="0096237D" w:rsidRPr="00DF12BE" w:rsidRDefault="0096237D" w:rsidP="00E53ED3">
      <w:pPr>
        <w:pStyle w:val="Akapitzlist"/>
        <w:numPr>
          <w:ilvl w:val="0"/>
          <w:numId w:val="12"/>
        </w:numPr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rysunkową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— zawartość musi być zgodna z treścią §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15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 [2].</w:t>
      </w:r>
    </w:p>
    <w:p w14:paraId="6F866700" w14:textId="4FBB5217" w:rsidR="005D2E48" w:rsidRPr="00DF12BE" w:rsidRDefault="0096237D" w:rsidP="00914F2D">
      <w:pPr>
        <w:spacing w:before="60"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Projekt zagospodarowania terenu należy sporządzić na </w:t>
      </w:r>
      <w:r w:rsidR="00A7028C" w:rsidRPr="00DF12BE">
        <w:rPr>
          <w:rFonts w:asciiTheme="minorHAnsi" w:hAnsiTheme="minorHAnsi" w:cstheme="minorHAnsi"/>
          <w:color w:val="auto"/>
          <w:szCs w:val="24"/>
        </w:rPr>
        <w:t xml:space="preserve">aktualnej </w:t>
      </w:r>
      <w:r w:rsidRPr="00DF12BE">
        <w:rPr>
          <w:rFonts w:asciiTheme="minorHAnsi" w:hAnsiTheme="minorHAnsi" w:cstheme="minorHAnsi"/>
          <w:color w:val="auto"/>
          <w:szCs w:val="24"/>
        </w:rPr>
        <w:t>mapie do celów projektowych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 Rozporządzeniem [</w:t>
      </w:r>
      <w:r w:rsidR="00DA601B" w:rsidRPr="00DF12BE">
        <w:rPr>
          <w:rFonts w:asciiTheme="minorHAnsi" w:hAnsiTheme="minorHAnsi" w:cstheme="minorHAnsi"/>
          <w:color w:val="auto"/>
          <w:szCs w:val="24"/>
        </w:rPr>
        <w:t>8</w:t>
      </w:r>
      <w:r w:rsidRPr="00DF12BE">
        <w:rPr>
          <w:rFonts w:asciiTheme="minorHAnsi" w:hAnsiTheme="minorHAnsi" w:cstheme="minorHAnsi"/>
          <w:color w:val="auto"/>
          <w:szCs w:val="24"/>
        </w:rPr>
        <w:t>] oraz Ustawą [7].</w:t>
      </w:r>
      <w:r w:rsidRPr="00DF12BE">
        <w:rPr>
          <w:rFonts w:asciiTheme="minorHAnsi" w:hAnsiTheme="minorHAnsi" w:cstheme="minorHAnsi"/>
          <w:noProof/>
          <w:color w:val="auto"/>
          <w:szCs w:val="24"/>
        </w:rPr>
        <w:drawing>
          <wp:inline distT="0" distB="0" distL="0" distR="0" wp14:anchorId="1AC5DA08" wp14:editId="334A2B7D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2E48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122A6FB3" w14:textId="77777777" w:rsidR="005D2E48" w:rsidRPr="00DF12BE" w:rsidRDefault="005D2E48" w:rsidP="00914F2D">
      <w:pPr>
        <w:keepNext/>
        <w:spacing w:before="60" w:after="0" w:line="240" w:lineRule="auto"/>
        <w:ind w:left="851" w:firstLine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Uwagi do PZT:</w:t>
      </w:r>
    </w:p>
    <w:p w14:paraId="010BF3E2" w14:textId="77777777" w:rsidR="0096237D" w:rsidRPr="00DF12BE" w:rsidRDefault="005D2E48" w:rsidP="00E53ED3">
      <w:pPr>
        <w:pStyle w:val="Akapitzlist"/>
        <w:numPr>
          <w:ilvl w:val="0"/>
          <w:numId w:val="12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każdy rysunek winien być zaopatrzony w pieczątkę za zgodność z oryginałem oraz wykonano na kopii mapy do celów projektowych z podpisem Projektanta,</w:t>
      </w:r>
    </w:p>
    <w:p w14:paraId="4297CE03" w14:textId="77777777" w:rsidR="005D2E48" w:rsidRPr="00DF12BE" w:rsidRDefault="005D2E48" w:rsidP="00E53ED3">
      <w:pPr>
        <w:pStyle w:val="Akapitzlist"/>
        <w:numPr>
          <w:ilvl w:val="0"/>
          <w:numId w:val="12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legendzie powinny się znaleźć określenia, które wynikają z prawa budowlanego i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ustawy o szczegółowych zasadach przygotowania i realizacji inwestycji w zakresie dróg publicznych.</w:t>
      </w:r>
    </w:p>
    <w:p w14:paraId="54C729AC" w14:textId="77777777" w:rsidR="00425483" w:rsidRPr="00DF12BE" w:rsidRDefault="00830109" w:rsidP="00E53ED3">
      <w:pPr>
        <w:pStyle w:val="Akapitzlist"/>
        <w:numPr>
          <w:ilvl w:val="0"/>
          <w:numId w:val="12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c</w:t>
      </w:r>
      <w:r w:rsidR="005D2E48" w:rsidRPr="00DF12BE">
        <w:rPr>
          <w:rFonts w:asciiTheme="minorHAnsi" w:hAnsiTheme="minorHAnsi" w:cstheme="minorHAnsi"/>
          <w:color w:val="auto"/>
          <w:szCs w:val="24"/>
        </w:rPr>
        <w:t xml:space="preserve">zęść rysunkowa powinna zwierać: </w:t>
      </w:r>
      <w:r w:rsidR="00AC6D0A" w:rsidRPr="00DF12BE">
        <w:rPr>
          <w:rFonts w:asciiTheme="minorHAnsi" w:hAnsiTheme="minorHAnsi" w:cstheme="minorHAnsi"/>
          <w:color w:val="auto"/>
          <w:szCs w:val="24"/>
        </w:rPr>
        <w:t>l</w:t>
      </w:r>
      <w:r w:rsidR="005D2E48" w:rsidRPr="00DF12BE">
        <w:rPr>
          <w:rFonts w:asciiTheme="minorHAnsi" w:hAnsiTheme="minorHAnsi" w:cstheme="minorHAnsi"/>
          <w:color w:val="auto"/>
          <w:szCs w:val="24"/>
        </w:rPr>
        <w:t>inię rozgraniczając</w:t>
      </w:r>
      <w:r w:rsidR="00AC6D0A" w:rsidRPr="00DF12BE">
        <w:rPr>
          <w:rFonts w:asciiTheme="minorHAnsi" w:hAnsiTheme="minorHAnsi" w:cstheme="minorHAnsi"/>
          <w:color w:val="auto"/>
          <w:szCs w:val="24"/>
        </w:rPr>
        <w:t>ą</w:t>
      </w:r>
      <w:r w:rsidR="005D2E48" w:rsidRPr="00DF12BE">
        <w:rPr>
          <w:rFonts w:asciiTheme="minorHAnsi" w:hAnsiTheme="minorHAnsi" w:cstheme="minorHAnsi"/>
          <w:color w:val="auto"/>
          <w:szCs w:val="24"/>
        </w:rPr>
        <w:t xml:space="preserve"> teren inwestycji</w:t>
      </w:r>
      <w:r w:rsidR="00AC6D0A" w:rsidRPr="00DF12BE">
        <w:rPr>
          <w:rFonts w:asciiTheme="minorHAnsi" w:hAnsiTheme="minorHAnsi" w:cstheme="minorHAnsi"/>
          <w:color w:val="auto"/>
          <w:szCs w:val="24"/>
        </w:rPr>
        <w:t xml:space="preserve">, linię oznaczającą granicę istniejącego pasa </w:t>
      </w:r>
      <w:r w:rsidRPr="00DF12BE">
        <w:rPr>
          <w:rFonts w:asciiTheme="minorHAnsi" w:hAnsiTheme="minorHAnsi" w:cstheme="minorHAnsi"/>
          <w:color w:val="auto"/>
          <w:szCs w:val="24"/>
        </w:rPr>
        <w:t>drogowego oraz linię oznaczającą</w:t>
      </w:r>
      <w:r w:rsidR="00AC6D0A" w:rsidRPr="00DF12BE">
        <w:rPr>
          <w:rFonts w:asciiTheme="minorHAnsi" w:hAnsiTheme="minorHAnsi" w:cstheme="minorHAnsi"/>
          <w:color w:val="auto"/>
          <w:szCs w:val="24"/>
        </w:rPr>
        <w:t xml:space="preserve"> granicę części nieruchomości, z których korzystanie będzie ograniczone (w przypadku wystąpienia ograniczenia).</w:t>
      </w:r>
    </w:p>
    <w:p w14:paraId="779695F4" w14:textId="77777777" w:rsidR="0096237D" w:rsidRPr="00DF12BE" w:rsidRDefault="0096237D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Projekt architektoniczno</w:t>
      </w:r>
      <w:r w:rsidR="00914F2D" w:rsidRPr="00DF12BE">
        <w:rPr>
          <w:rFonts w:asciiTheme="minorHAnsi" w:hAnsiTheme="minorHAnsi" w:cstheme="minorHAnsi"/>
          <w:b/>
          <w:i/>
          <w:color w:val="auto"/>
          <w:szCs w:val="24"/>
        </w:rPr>
        <w:t>-</w:t>
      </w:r>
      <w:r w:rsidRPr="00DF12BE">
        <w:rPr>
          <w:rFonts w:asciiTheme="minorHAnsi" w:hAnsiTheme="minorHAnsi" w:cstheme="minorHAnsi"/>
          <w:b/>
          <w:i/>
          <w:color w:val="auto"/>
          <w:szCs w:val="24"/>
        </w:rPr>
        <w:t>budowlany</w:t>
      </w:r>
      <w:r w:rsidR="00915FAD"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 </w:t>
      </w:r>
      <w:r w:rsidR="00915FAD" w:rsidRPr="00DF12BE">
        <w:rPr>
          <w:rFonts w:asciiTheme="minorHAnsi" w:hAnsiTheme="minorHAnsi" w:cstheme="minorHAnsi"/>
          <w:i/>
          <w:color w:val="auto"/>
          <w:szCs w:val="24"/>
        </w:rPr>
        <w:t>(4 egz.)</w:t>
      </w:r>
    </w:p>
    <w:p w14:paraId="6703B61D" w14:textId="77777777" w:rsidR="0096237D" w:rsidRPr="00DF12BE" w:rsidRDefault="0096237D" w:rsidP="00914F2D">
      <w:pPr>
        <w:keepNext/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wszystkich projektowanych obiektów – zawartość musi być zgodna m.in. z treścią rozdziału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3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 [2]. Zgodnie z Rozporządzeniem [2], projekt architektoniczno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-</w:t>
      </w:r>
      <w:r w:rsidRPr="00DF12BE">
        <w:rPr>
          <w:rFonts w:asciiTheme="minorHAnsi" w:hAnsiTheme="minorHAnsi" w:cstheme="minorHAnsi"/>
          <w:color w:val="auto"/>
          <w:szCs w:val="24"/>
        </w:rPr>
        <w:t>budowlany powinien zawierać:</w:t>
      </w:r>
    </w:p>
    <w:p w14:paraId="146E55C6" w14:textId="77777777" w:rsidR="0096237D" w:rsidRPr="00DF12BE" w:rsidRDefault="00F15563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opisowa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— zawartość musi być zgodna z treścią § </w:t>
      </w:r>
      <w:r w:rsidRPr="00DF12BE">
        <w:rPr>
          <w:rFonts w:asciiTheme="minorHAnsi" w:hAnsiTheme="minorHAnsi" w:cstheme="minorHAnsi"/>
          <w:color w:val="auto"/>
          <w:szCs w:val="24"/>
        </w:rPr>
        <w:t>20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Rozporządzenia [2].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W opisie technicznym obiektów budowlanych powinny być zamieszczane wyniki obliczeń konstrukcji obiektów oraz informacje gdzie jest dostępny komplet obliczeń.</w:t>
      </w:r>
    </w:p>
    <w:p w14:paraId="67DD3B3C" w14:textId="77777777" w:rsidR="0096237D" w:rsidRPr="00DF12BE" w:rsidRDefault="0096237D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Część rysunkowa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— rysunki wszystkich obiektów budowlanych powinny przede wszystkim spełniać wymagania m.in. § </w:t>
      </w:r>
      <w:r w:rsidR="00F15563" w:rsidRPr="00DF12BE">
        <w:rPr>
          <w:rFonts w:asciiTheme="minorHAnsi" w:hAnsiTheme="minorHAnsi" w:cstheme="minorHAnsi"/>
          <w:color w:val="auto"/>
          <w:szCs w:val="24"/>
        </w:rPr>
        <w:t>21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Rozporządzenia [2].</w:t>
      </w:r>
    </w:p>
    <w:p w14:paraId="2D365061" w14:textId="77777777" w:rsidR="0096237D" w:rsidRPr="00DF12BE" w:rsidRDefault="0096237D" w:rsidP="00914F2D">
      <w:pPr>
        <w:keepNext/>
        <w:spacing w:after="0" w:line="240" w:lineRule="auto"/>
        <w:ind w:left="127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Część rysunkowa powinna zawierać, co najmniej poniższe rysunki:</w:t>
      </w:r>
    </w:p>
    <w:p w14:paraId="17B65C14" w14:textId="77777777" w:rsidR="0096237D" w:rsidRPr="00DF12BE" w:rsidRDefault="0096237D" w:rsidP="00E53ED3">
      <w:pPr>
        <w:pStyle w:val="Akapitzlist"/>
        <w:keepNext/>
        <w:numPr>
          <w:ilvl w:val="0"/>
          <w:numId w:val="21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Dla obiektów drogowych </w:t>
      </w:r>
    </w:p>
    <w:p w14:paraId="49F71FA4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plan sytuacyjny 1:500 </w:t>
      </w:r>
    </w:p>
    <w:p w14:paraId="2885AF25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normalne - charakterystyczne ( 1:50 - 1:100)</w:t>
      </w:r>
    </w:p>
    <w:p w14:paraId="2B9CECBE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podłużne (1:100/1000 - 1:200/2000)</w:t>
      </w:r>
    </w:p>
    <w:p w14:paraId="3E3307BF" w14:textId="77777777" w:rsidR="0096237D" w:rsidRPr="00DF12BE" w:rsidRDefault="0096237D" w:rsidP="00E53ED3">
      <w:pPr>
        <w:pStyle w:val="Akapitzlist"/>
        <w:keepNext/>
        <w:numPr>
          <w:ilvl w:val="0"/>
          <w:numId w:val="21"/>
        </w:numPr>
        <w:spacing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innych obiektów, urządzeń ochrony środowiska, infrastruktury technicznej związanej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 niezwiązanej z drogą</w:t>
      </w:r>
    </w:p>
    <w:p w14:paraId="46BCF23E" w14:textId="77777777" w:rsidR="0096237D" w:rsidRPr="00DF12BE" w:rsidRDefault="0096237D" w:rsidP="00E53ED3">
      <w:pPr>
        <w:pStyle w:val="Akapitzlist"/>
        <w:numPr>
          <w:ilvl w:val="0"/>
          <w:numId w:val="15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zależności od potrzeb.</w:t>
      </w:r>
    </w:p>
    <w:p w14:paraId="59A615C7" w14:textId="77777777" w:rsidR="00E654B5" w:rsidRPr="00DF12BE" w:rsidRDefault="00E654B5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lastRenderedPageBreak/>
        <w:t>Projekt techniczny</w:t>
      </w:r>
      <w:r w:rsidR="00915FAD"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 </w:t>
      </w:r>
      <w:r w:rsidR="00FD2CB3" w:rsidRPr="00DF12BE">
        <w:rPr>
          <w:rFonts w:asciiTheme="minorHAnsi" w:hAnsiTheme="minorHAnsi" w:cstheme="minorHAnsi"/>
          <w:i/>
          <w:color w:val="auto"/>
          <w:szCs w:val="24"/>
        </w:rPr>
        <w:t>(4</w:t>
      </w:r>
      <w:r w:rsidR="00915FAD" w:rsidRPr="00DF12BE">
        <w:rPr>
          <w:rFonts w:asciiTheme="minorHAnsi" w:hAnsiTheme="minorHAnsi" w:cstheme="minorHAnsi"/>
          <w:i/>
          <w:color w:val="auto"/>
          <w:szCs w:val="24"/>
        </w:rPr>
        <w:t xml:space="preserve"> egz.)</w:t>
      </w:r>
    </w:p>
    <w:p w14:paraId="539E6AA7" w14:textId="77777777" w:rsidR="00E654B5" w:rsidRPr="00DF12BE" w:rsidRDefault="00FD2CB3" w:rsidP="00E654B5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Wykonany zgodnie z   treścią rozdziału 4 Rozporządzenia [2]. </w:t>
      </w:r>
    </w:p>
    <w:p w14:paraId="7F6E7011" w14:textId="77777777" w:rsidR="00E654B5" w:rsidRPr="00DF12BE" w:rsidRDefault="00E654B5" w:rsidP="00E654B5">
      <w:pPr>
        <w:keepNext/>
        <w:spacing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Projekty te muszą uwzględniać wymagania określone w rozporządzeniu [2] oraz w § 5 rozporządzenia [12]. W skład projektu technicznego wchodzą m.in. następujące składniki obejmujące wszystkie planowane obiekty, instalacje i urządzenia:</w:t>
      </w:r>
    </w:p>
    <w:p w14:paraId="4ACE2F7D" w14:textId="09B5A317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Stronę tytułową </w:t>
      </w:r>
    </w:p>
    <w:p w14:paraId="6300BD3A" w14:textId="105D98EF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Spis treści </w:t>
      </w:r>
    </w:p>
    <w:p w14:paraId="2E684CB6" w14:textId="77777777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opisowa </w:t>
      </w:r>
    </w:p>
    <w:p w14:paraId="7253B882" w14:textId="77777777" w:rsidR="00E654B5" w:rsidRPr="00DF12BE" w:rsidRDefault="00E654B5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rysunkowa </w:t>
      </w:r>
    </w:p>
    <w:p w14:paraId="10DA3DA1" w14:textId="77777777" w:rsidR="00E654B5" w:rsidRPr="00DF12BE" w:rsidRDefault="00E654B5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branży drogowej powinna zawierać co najmniej poniższe rysunki::</w:t>
      </w:r>
    </w:p>
    <w:p w14:paraId="1F7AFA45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normalne - charakterystyczne ( 1:50 - 1:100)</w:t>
      </w:r>
    </w:p>
    <w:p w14:paraId="4BDFE60F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podłużne (1:100/1000 - 1:200/2000)</w:t>
      </w:r>
    </w:p>
    <w:p w14:paraId="6789A1BE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szczegóły rozwiązań technicznych (np.: zjazdy, zatoki autobusowe, przepusty pod drogą)</w:t>
      </w:r>
    </w:p>
    <w:p w14:paraId="260EDD20" w14:textId="77777777" w:rsidR="00E654B5" w:rsidRPr="00DF12BE" w:rsidRDefault="00E654B5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innych obiektów, urządzeń ochrony środowiska, infrastruktury technicznej związanej i niezwiązanej z drogą</w:t>
      </w:r>
    </w:p>
    <w:p w14:paraId="2345EC12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zależności od potrzeb.</w:t>
      </w:r>
    </w:p>
    <w:p w14:paraId="4C7E210A" w14:textId="77777777" w:rsidR="00E654B5" w:rsidRPr="00DF12BE" w:rsidRDefault="00E654B5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Uzgodnienia branżowe elementów sieci uzbrojenia w rejonie projektowanych robót.</w:t>
      </w:r>
    </w:p>
    <w:p w14:paraId="1DC666CF" w14:textId="77777777" w:rsidR="008F3BAA" w:rsidRPr="00DF12BE" w:rsidRDefault="008F3BAA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Załączniki projektu budowlanego</w:t>
      </w:r>
    </w:p>
    <w:p w14:paraId="5F62D56F" w14:textId="77777777" w:rsidR="008F3BAA" w:rsidRPr="00DF12BE" w:rsidRDefault="008F3BAA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color w:val="auto"/>
        </w:rPr>
        <w:t xml:space="preserve">Opinie, uzgodnienia, pozwolenia i inne dokumenty, o których mowa w art. 33 ust. 2 pkt 1 ustawy </w:t>
      </w:r>
      <w:r w:rsidRPr="00DF12BE">
        <w:rPr>
          <w:i/>
          <w:color w:val="auto"/>
        </w:rPr>
        <w:t>prawo budowlane</w:t>
      </w:r>
      <w:r w:rsidRPr="00DF12BE">
        <w:rPr>
          <w:color w:val="auto"/>
        </w:rPr>
        <w:t>,</w:t>
      </w:r>
    </w:p>
    <w:p w14:paraId="6DA2F30A" w14:textId="77777777" w:rsidR="008F3BAA" w:rsidRPr="00DF12BE" w:rsidRDefault="00A61E3B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Informacja</w:t>
      </w:r>
      <w:r w:rsidR="008F3BAA" w:rsidRPr="00DF12BE">
        <w:rPr>
          <w:rFonts w:asciiTheme="minorHAnsi" w:hAnsiTheme="minorHAnsi" w:cstheme="minorHAnsi"/>
          <w:color w:val="auto"/>
          <w:szCs w:val="24"/>
        </w:rPr>
        <w:t xml:space="preserve"> dotyczącą bezpieczeństwa i ochrony zdrowia uwzględniającą specyfikę projektowanego obiektu budowlanego</w:t>
      </w:r>
    </w:p>
    <w:p w14:paraId="1F52C02B" w14:textId="77777777" w:rsidR="008F3BAA" w:rsidRPr="00DF12BE" w:rsidRDefault="008F3BAA" w:rsidP="00914F2D">
      <w:pPr>
        <w:spacing w:before="60"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</w:p>
    <w:p w14:paraId="44A2FD13" w14:textId="0342D5A4" w:rsidR="0096237D" w:rsidRPr="00DF12BE" w:rsidRDefault="0096237D" w:rsidP="00914F2D">
      <w:pPr>
        <w:spacing w:before="60"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 budowlany powinien być wykonany na aktualnej map</w:t>
      </w:r>
      <w:r w:rsidR="00A7028C" w:rsidRPr="00DF12BE">
        <w:rPr>
          <w:rFonts w:asciiTheme="minorHAnsi" w:hAnsiTheme="minorHAnsi" w:cstheme="minorHAnsi"/>
          <w:color w:val="auto"/>
          <w:szCs w:val="24"/>
        </w:rPr>
        <w:t>ie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do celów projektowych wraz z klauzulami uprawnionego geodety oraz ośrodka dokumentacji, geodezyjnej i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kartograficznej, powinien zawierać rozeznanie i uzgodnienie uwarunkowań gruntowo – prawnych, ustalenie własności terenu i przyległych działek wraz z uzyskaniem zgody właściciela na wejście w teren, w przypadku wystąpienia takiej konieczności. </w:t>
      </w:r>
    </w:p>
    <w:p w14:paraId="3BD3985F" w14:textId="77777777" w:rsidR="00A850CA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 budowlany</w:t>
      </w:r>
      <w:r w:rsidR="001B6EA6" w:rsidRPr="00DF12BE">
        <w:rPr>
          <w:rFonts w:asciiTheme="minorHAnsi" w:hAnsiTheme="minorHAnsi" w:cstheme="minorHAnsi"/>
          <w:color w:val="auto"/>
          <w:szCs w:val="24"/>
        </w:rPr>
        <w:t xml:space="preserve"> powinien zawierać p</w:t>
      </w:r>
      <w:r w:rsidRPr="00DF12BE">
        <w:rPr>
          <w:rFonts w:asciiTheme="minorHAnsi" w:hAnsiTheme="minorHAnsi" w:cstheme="minorHAnsi"/>
          <w:color w:val="auto"/>
          <w:szCs w:val="24"/>
        </w:rPr>
        <w:t>rojekty prz</w:t>
      </w:r>
      <w:r w:rsidR="00A850CA" w:rsidRPr="00DF12BE">
        <w:rPr>
          <w:rFonts w:asciiTheme="minorHAnsi" w:hAnsiTheme="minorHAnsi" w:cstheme="minorHAnsi"/>
          <w:color w:val="auto"/>
          <w:szCs w:val="24"/>
        </w:rPr>
        <w:t>ełożenia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lub zabezpieczenia koli</w:t>
      </w:r>
      <w:r w:rsidR="001B6EA6" w:rsidRPr="00DF12BE">
        <w:rPr>
          <w:rFonts w:asciiTheme="minorHAnsi" w:hAnsiTheme="minorHAnsi" w:cstheme="minorHAnsi"/>
          <w:color w:val="auto"/>
          <w:szCs w:val="24"/>
        </w:rPr>
        <w:t>dującego uzbrojenia podziemnego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i naziemnego w zakresie wynikającym z potrzeb przedmiotowej inwestycji oraz uzasadnionych wymogów poszczególnych administratorów sieci. Zakres przebudowy istniejącej infrastruktury powinien zapewniać możliwość prawidłowego dostosowania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istniejącej infrastruktury do nowych warunków.</w:t>
      </w:r>
      <w:r w:rsidR="00A850CA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3F893F84" w14:textId="77777777" w:rsidR="00A850CA" w:rsidRPr="00DF12BE" w:rsidRDefault="00A850CA" w:rsidP="00914F2D">
      <w:pPr>
        <w:keepNext/>
        <w:spacing w:before="60" w:after="0" w:line="240" w:lineRule="auto"/>
        <w:ind w:left="425" w:firstLine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</w:rPr>
        <w:t>UWAGA!</w:t>
      </w:r>
    </w:p>
    <w:p w14:paraId="0F567DFA" w14:textId="77777777" w:rsidR="0096237D" w:rsidRPr="00DF12BE" w:rsidRDefault="00A850CA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W przypadku nałożenia przez właścicieli lub użytkowników kolidujących urządzeń obowiązku wprowadzenia ulepszeń tych urządzeń Projektant niezwłocznie zawiadomi Zamawiającego</w:t>
      </w:r>
      <w:r w:rsidR="00332486"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</w:t>
      </w:r>
      <w:r w:rsidRPr="00DF12BE">
        <w:rPr>
          <w:rFonts w:asciiTheme="minorHAnsi" w:hAnsiTheme="minorHAnsi" w:cstheme="minorHAnsi"/>
          <w:b/>
          <w:bCs/>
          <w:color w:val="auto"/>
          <w:szCs w:val="24"/>
          <w:u w:val="single"/>
        </w:rPr>
        <w:t>o powyższym fakcie.</w:t>
      </w:r>
    </w:p>
    <w:p w14:paraId="042B9D31" w14:textId="77777777" w:rsidR="0096237D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Do projektu budowlanego należy dołączyć </w:t>
      </w:r>
      <w:r w:rsidRPr="00DF12BE">
        <w:rPr>
          <w:rFonts w:asciiTheme="minorHAnsi" w:hAnsiTheme="minorHAnsi" w:cstheme="minorHAnsi"/>
          <w:b/>
          <w:color w:val="auto"/>
          <w:szCs w:val="24"/>
        </w:rPr>
        <w:t>oświadczenie projektanta oraz oświadczenie sprawdzającego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o sporządzeniu projektu budowlanego zgodnie z umową, obowiązującymi przepisami techniczno</w:t>
      </w:r>
      <w:r w:rsidR="00A850CA" w:rsidRPr="00DF12BE">
        <w:rPr>
          <w:rFonts w:asciiTheme="minorHAnsi" w:hAnsiTheme="minorHAnsi" w:cstheme="minorHAnsi"/>
          <w:color w:val="auto"/>
          <w:szCs w:val="24"/>
        </w:rPr>
        <w:t>-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budowlanymi, normami, wytycznymi i zasadami wiedzy technicznej oraz, że projekt jest kompletny z punktu widzenia celu, któremu ma służyć. </w:t>
      </w:r>
    </w:p>
    <w:p w14:paraId="183A0B37" w14:textId="77777777" w:rsidR="00FD2CB3" w:rsidRPr="00DF12BE" w:rsidRDefault="00FD2CB3" w:rsidP="00E53ED3">
      <w:pPr>
        <w:pStyle w:val="Akapitzlist"/>
        <w:keepNext/>
        <w:numPr>
          <w:ilvl w:val="0"/>
          <w:numId w:val="11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Projekt wykonawczy </w:t>
      </w:r>
      <w:r w:rsidRPr="00DF12BE">
        <w:rPr>
          <w:rFonts w:asciiTheme="minorHAnsi" w:hAnsiTheme="minorHAnsi" w:cstheme="minorHAnsi"/>
          <w:i/>
          <w:color w:val="auto"/>
          <w:szCs w:val="24"/>
        </w:rPr>
        <w:t>(3 egz.)</w:t>
      </w:r>
    </w:p>
    <w:p w14:paraId="05CCE91E" w14:textId="77777777" w:rsidR="00FD2CB3" w:rsidRPr="00DF12BE" w:rsidRDefault="00FD2CB3" w:rsidP="00FD2CB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Celem tego opracowania projektowego jest uzyskanie niezbędnych danych dla potrzeb wykonania, odbioru i rozliczenia robót budowlanych.</w:t>
      </w:r>
    </w:p>
    <w:p w14:paraId="2117D6DA" w14:textId="77777777" w:rsidR="00FD2CB3" w:rsidRPr="00DF12BE" w:rsidRDefault="00FD2CB3" w:rsidP="00FD2CB3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lastRenderedPageBreak/>
        <w:t>Wykonanie projektów technicznych, uzupełniających i uszczegółowiających projekty budowlane w zakresie i stopniu dokładności niezbędnym do sporządzenia przedmiaru robót, kosztorysu inwestorskiego, przygotowania oferty przez wykonawcę i realizację robót budowlanych.</w:t>
      </w:r>
    </w:p>
    <w:p w14:paraId="2A9A3074" w14:textId="77777777" w:rsidR="00FD2CB3" w:rsidRPr="00DF12BE" w:rsidRDefault="00FD2CB3" w:rsidP="00FD2CB3">
      <w:pPr>
        <w:keepNext/>
        <w:spacing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Projekty te muszą uwzględniać wymagania określone w rozporządzeniu [2] oraz w § 5 rozporządzenia [12]. W skład projektu technicznego wchodzą m.in. następujące składniki obejmujące wszystkie planowane obiekty, instalacje i urządzenia:</w:t>
      </w:r>
    </w:p>
    <w:p w14:paraId="7841A203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Stronę tytułową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08F13F0F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Spis treści </w:t>
      </w:r>
      <w:r w:rsidRPr="00DF12BE">
        <w:rPr>
          <w:rFonts w:asciiTheme="minorHAnsi" w:hAnsiTheme="minorHAnsi" w:cstheme="minorHAnsi"/>
          <w:bCs/>
          <w:iCs/>
          <w:color w:val="auto"/>
          <w:szCs w:val="24"/>
        </w:rPr>
        <w:t xml:space="preserve">zawierającą informacje zgodnie z </w:t>
      </w:r>
      <w:r w:rsidRPr="00DF12BE">
        <w:rPr>
          <w:rFonts w:asciiTheme="minorHAnsi" w:hAnsiTheme="minorHAnsi" w:cstheme="minorHAnsi"/>
          <w:color w:val="auto"/>
          <w:szCs w:val="24"/>
        </w:rPr>
        <w:t>§ 7 Rozporządzenia [2].</w:t>
      </w:r>
    </w:p>
    <w:p w14:paraId="2A0CE091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opisowa </w:t>
      </w:r>
    </w:p>
    <w:p w14:paraId="4B0FE468" w14:textId="77777777" w:rsidR="00FD2CB3" w:rsidRPr="00DF12BE" w:rsidRDefault="00FD2CB3" w:rsidP="00E53ED3">
      <w:pPr>
        <w:pStyle w:val="Akapitzlist"/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Część rysunkowa </w:t>
      </w:r>
    </w:p>
    <w:p w14:paraId="3BBA396E" w14:textId="77777777" w:rsidR="00FD2CB3" w:rsidRPr="00DF12BE" w:rsidRDefault="00FD2CB3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branży drogowej powinna zawierać co najmniej poniższe rysunki::</w:t>
      </w:r>
    </w:p>
    <w:p w14:paraId="723A0E05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plan sytuacyjny 1:500, </w:t>
      </w:r>
    </w:p>
    <w:p w14:paraId="3838C696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normalne - charakterystyczne ( 1:50 - 1:100)</w:t>
      </w:r>
    </w:p>
    <w:p w14:paraId="75272A34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podłużne (1:100/1000 - 1:200/2000)</w:t>
      </w:r>
    </w:p>
    <w:p w14:paraId="7A8AF231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przekroje poprzeczne</w:t>
      </w:r>
    </w:p>
    <w:p w14:paraId="3F7A31D2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szczegóły rozwiązań technicznych (np.: zjazdy, zatoki autobusowe, przepusty pod drogą)</w:t>
      </w:r>
    </w:p>
    <w:p w14:paraId="4DD60E0B" w14:textId="77777777" w:rsidR="00FD2CB3" w:rsidRPr="00DF12BE" w:rsidRDefault="00FD2CB3" w:rsidP="00E53ED3">
      <w:pPr>
        <w:pStyle w:val="Akapitzlist"/>
        <w:keepNext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dla innych obiektów, urządzeń ochrony środowiska, infrastruktury technicznej związanej i niezwiązanej z drogą</w:t>
      </w:r>
    </w:p>
    <w:p w14:paraId="27E5A426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zależności od potrzeb.</w:t>
      </w:r>
    </w:p>
    <w:p w14:paraId="2FD70BB7" w14:textId="77777777" w:rsidR="00FD2CB3" w:rsidRPr="00DF12BE" w:rsidRDefault="00FD2CB3" w:rsidP="00E53ED3">
      <w:pPr>
        <w:pStyle w:val="Akapitzlist"/>
        <w:numPr>
          <w:ilvl w:val="0"/>
          <w:numId w:val="7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Uzgodnienia branżowe elementów sieci uzbrojenia w rejonie projektowanych robót.</w:t>
      </w:r>
    </w:p>
    <w:p w14:paraId="67E93103" w14:textId="77777777" w:rsidR="00915FAD" w:rsidRPr="00DF12BE" w:rsidRDefault="00915FAD" w:rsidP="00914F2D">
      <w:pPr>
        <w:spacing w:after="0" w:line="240" w:lineRule="auto"/>
        <w:ind w:left="426" w:firstLine="0"/>
        <w:rPr>
          <w:rFonts w:asciiTheme="minorHAnsi" w:hAnsiTheme="minorHAnsi" w:cstheme="minorHAnsi"/>
          <w:b/>
          <w:color w:val="auto"/>
          <w:szCs w:val="24"/>
        </w:rPr>
      </w:pPr>
    </w:p>
    <w:p w14:paraId="780A2F81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Projekt stałej organizacji ruchu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(4 egz.).</w:t>
      </w:r>
    </w:p>
    <w:p w14:paraId="39CD6BE3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Projekty organizacji ruchu należy wykonać zgodnie z [6] i uzyskać zatwierdzenie przez organ zarządzający ruchem. </w:t>
      </w:r>
      <w:r w:rsidRPr="00DF12BE">
        <w:rPr>
          <w:rFonts w:asciiTheme="minorHAnsi" w:hAnsiTheme="minorHAnsi" w:cstheme="minorHAnsi"/>
          <w:color w:val="auto"/>
          <w:szCs w:val="24"/>
          <w:u w:val="single"/>
        </w:rPr>
        <w:t>Zatwierdzony projekt stałej organizacji ruchu</w:t>
      </w:r>
      <w:r w:rsidRPr="00DF12BE">
        <w:rPr>
          <w:rFonts w:asciiTheme="minorHAnsi" w:hAnsiTheme="minorHAnsi" w:cstheme="minorHAnsi"/>
          <w:color w:val="auto"/>
          <w:szCs w:val="24"/>
        </w:rPr>
        <w:t>, należy dołączyć do dokumentacji projektowej.</w:t>
      </w:r>
    </w:p>
    <w:p w14:paraId="18B0BF68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Wymagania dot. wykonywania projektów stałej organizacji ruchu</w:t>
      </w:r>
    </w:p>
    <w:p w14:paraId="4FABA763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Arkusze w formacie A3 lub innym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o długości nie większej niż 1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m (po uzgodnieniu z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Zamawiającym),</w:t>
      </w:r>
    </w:p>
    <w:p w14:paraId="07415A0F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Rysunki powinny być wykonane na mapach zasadniczych w skali 1:1000 lub 1:500. Odcinki dróg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ścisłej zabudowie należy opracowywać wyłącznie na mapach w skali 1:500,</w:t>
      </w:r>
    </w:p>
    <w:p w14:paraId="7128A3CC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Rysunki należy zorientować w taki sposób aby pikietaż drogi narastał od strony lewej do prawej,</w:t>
      </w:r>
    </w:p>
    <w:p w14:paraId="3F20CBB6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Podkłady mapowe należy wykonywać w odcieniach szarości z wyróżnieniem grubszymi liniami elementów szczególnie istotnych takich jak: budynki, inne budowle, przepusty, krawędzie jezdni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i krawężniki itp. </w:t>
      </w:r>
    </w:p>
    <w:p w14:paraId="6833CFA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Elementy nieistotne dla organizacji ruchu drogowego takie jak uzbrojenie podziemne w projekcie organizacji ruchu można pominąć i ich w ogóle nie pokazywać (nie drukować),</w:t>
      </w:r>
    </w:p>
    <w:p w14:paraId="26B2C90F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projekcie widoczne muszą być granice działek wraz z ich numerami,</w:t>
      </w:r>
    </w:p>
    <w:p w14:paraId="33D81A8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Rysunki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047F1506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 każdym z arkuszy należy nanieść i opisać linie stanowiące granicę arkusza,</w:t>
      </w:r>
    </w:p>
    <w:p w14:paraId="1A564872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lastRenderedPageBreak/>
        <w:t>Dla każdego z arkuszy należy podać wykaz oznakowania pionowego, poziomego oraz urządzeń bezpieczeństwa ruchu drogowego w granicach arkusza,</w:t>
      </w:r>
    </w:p>
    <w:p w14:paraId="7B25F8E7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 Oznakowanie pionowe</w:t>
      </w:r>
    </w:p>
    <w:p w14:paraId="7ACABEA9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4F014644" w14:textId="77777777" w:rsidR="00AF2EC8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Projektowany znak powinien zawierać symbol graficzny właściwie zorientowany do kierunku ruchu pojazdów, nazwę znaku, jego lokalizację wskazaną na planie sytuacyjnym oraz opisaną kilometrażowo,</w:t>
      </w:r>
    </w:p>
    <w:p w14:paraId="7EF175B1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Oznakowanie poziome</w:t>
      </w:r>
    </w:p>
    <w:p w14:paraId="103D0316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Oznaczenia graficzne linii oznakowania poziomego powinny być zgodne lub zbliżone z ich faktyczną geometrią,</w:t>
      </w:r>
    </w:p>
    <w:p w14:paraId="0FAC192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Malowanie poziome na rysunkach należy wykonać w sposób czytelny i nie budzący wątpliwości. Linie nie mogą zlewać się z krawędziami jezdni czy też krawężnikami,</w:t>
      </w:r>
    </w:p>
    <w:p w14:paraId="584E469C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Przy każdej linii na każdym z arkuszy opracowania należy zamieścić oznaczenie linii oraz jej długość w granicach arkusza,</w:t>
      </w:r>
    </w:p>
    <w:p w14:paraId="4DF7AD28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31BAB33F" w14:textId="77777777" w:rsidR="0096237D" w:rsidRPr="00DF12BE" w:rsidRDefault="0096237D" w:rsidP="00E53ED3">
      <w:pPr>
        <w:pStyle w:val="Akapitzlist"/>
        <w:keepNext/>
        <w:numPr>
          <w:ilvl w:val="0"/>
          <w:numId w:val="18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Oznakowanie przystanków autobusowych</w:t>
      </w:r>
    </w:p>
    <w:p w14:paraId="627B37F3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14:paraId="2C1E4AB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lokalizowania przystanku autobusowego za przejściem dla pieszych linie P-17 należy malować nie bliżej niż 10m od linii P-10,</w:t>
      </w:r>
    </w:p>
    <w:p w14:paraId="2125BF87" w14:textId="77777777" w:rsidR="0096237D" w:rsidRPr="00DF12BE" w:rsidRDefault="001B6EA6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perony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przy przystank</w:t>
      </w:r>
      <w:r w:rsidRPr="00DF12BE">
        <w:rPr>
          <w:rFonts w:asciiTheme="minorHAnsi" w:hAnsiTheme="minorHAnsi" w:cstheme="minorHAnsi"/>
          <w:color w:val="auto"/>
          <w:szCs w:val="24"/>
        </w:rPr>
        <w:t>ach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autobusowy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ch winny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wynosi</w:t>
      </w:r>
      <w:r w:rsidRPr="00DF12BE">
        <w:rPr>
          <w:rFonts w:asciiTheme="minorHAnsi" w:hAnsiTheme="minorHAnsi" w:cstheme="minorHAnsi"/>
          <w:color w:val="auto"/>
          <w:szCs w:val="24"/>
        </w:rPr>
        <w:t>ć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 minimum 20m,</w:t>
      </w:r>
    </w:p>
    <w:p w14:paraId="40315E7B" w14:textId="77777777" w:rsidR="0096237D" w:rsidRPr="00DF12BE" w:rsidRDefault="0096237D" w:rsidP="00E53ED3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występowania przystanków autobusowych i przejść należy wykonać łączące je odcinki chodników.</w:t>
      </w:r>
    </w:p>
    <w:p w14:paraId="4102769D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Operat wodnoprawny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(4 egz.)</w:t>
      </w:r>
    </w:p>
    <w:p w14:paraId="168D4E63" w14:textId="122159F4" w:rsidR="00DC1104" w:rsidRPr="00DF12BE" w:rsidRDefault="0096237D" w:rsidP="00DC1104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Wykonanie operatu wodnoprawnego uzależnione jest od sposobu projektowania odwodnienia drogi. Operat wodnoprawny należy wykonać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[9].</w:t>
      </w:r>
      <w:r w:rsidR="0058266E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D410CC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Do zadań Jednostki projektowej należy również uzyskanie zgody wodnoprawnej</w:t>
      </w:r>
      <w:r w:rsidR="00D410CC" w:rsidRPr="00DF12BE">
        <w:rPr>
          <w:rFonts w:asciiTheme="minorHAnsi" w:hAnsiTheme="minorHAnsi" w:cstheme="minorHAnsi"/>
          <w:color w:val="auto"/>
          <w:szCs w:val="24"/>
        </w:rPr>
        <w:t xml:space="preserve">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D410CC" w:rsidRPr="00DF12BE">
        <w:rPr>
          <w:rFonts w:asciiTheme="minorHAnsi" w:hAnsiTheme="minorHAnsi" w:cstheme="minorHAnsi"/>
          <w:color w:val="auto"/>
          <w:szCs w:val="24"/>
        </w:rPr>
        <w:t>z [9].</w:t>
      </w:r>
      <w:r w:rsidR="00E9480B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E14B75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W przypadku przedłużającej się procedury uzyskania zgody wodnoprawnej w terminie wynikającym z </w:t>
      </w:r>
      <w:r w:rsidR="0036624C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ustawy [16] </w:t>
      </w:r>
      <w:r w:rsidR="00DC1104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warunkiem wystarczającym do odebrania dokumentacji projektowej </w:t>
      </w:r>
      <w:r w:rsidR="006B0104" w:rsidRPr="00F662C5">
        <w:rPr>
          <w:rFonts w:asciiTheme="minorHAnsi" w:hAnsiTheme="minorHAnsi" w:cstheme="minorHAnsi"/>
          <w:color w:val="auto"/>
          <w:szCs w:val="24"/>
          <w:u w:val="single"/>
        </w:rPr>
        <w:t>będzie</w:t>
      </w:r>
      <w:r w:rsidR="00DC1104" w:rsidRPr="00F662C5">
        <w:rPr>
          <w:rFonts w:asciiTheme="minorHAnsi" w:hAnsiTheme="minorHAnsi" w:cstheme="minorHAnsi"/>
          <w:color w:val="auto"/>
          <w:szCs w:val="24"/>
          <w:u w:val="single"/>
        </w:rPr>
        <w:t xml:space="preserve"> dowód złożenia wniosku o wydanie zgody wodnoprawnej do Wód Polskich. </w:t>
      </w:r>
    </w:p>
    <w:p w14:paraId="4604EE47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Projekt konstrukcji nawierzchni wraz z oceną stanu technicznego istniejącej konstrukcji nawierzchni</w:t>
      </w:r>
      <w:r w:rsidR="00332486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(3 egz.)</w:t>
      </w:r>
    </w:p>
    <w:p w14:paraId="4635EA1E" w14:textId="77777777" w:rsidR="004F2F65" w:rsidRPr="00DF12BE" w:rsidRDefault="004F2F65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Opracowanie winno zawierać wyliczenie konstrukcji nawierzchni </w:t>
      </w:r>
      <w:r w:rsidR="004732B7" w:rsidRPr="00DF12BE">
        <w:rPr>
          <w:rFonts w:asciiTheme="minorHAnsi" w:hAnsiTheme="minorHAnsi" w:cstheme="minorHAnsi"/>
          <w:color w:val="auto"/>
          <w:szCs w:val="24"/>
        </w:rPr>
        <w:t>wraz z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wyjaśnie</w:t>
      </w:r>
      <w:r w:rsidR="004732B7" w:rsidRPr="00DF12BE">
        <w:rPr>
          <w:rFonts w:asciiTheme="minorHAnsi" w:hAnsiTheme="minorHAnsi" w:cstheme="minorHAnsi"/>
          <w:color w:val="auto"/>
          <w:szCs w:val="24"/>
        </w:rPr>
        <w:t>niem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w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oparciu o jakie</w:t>
      </w:r>
      <w:r w:rsidR="004732B7" w:rsidRPr="00DF12BE">
        <w:rPr>
          <w:rFonts w:asciiTheme="minorHAnsi" w:hAnsiTheme="minorHAnsi" w:cstheme="minorHAnsi"/>
          <w:color w:val="auto"/>
          <w:szCs w:val="24"/>
        </w:rPr>
        <w:t xml:space="preserve"> przepisy (wytyczne) </w:t>
      </w:r>
      <w:r w:rsidR="00AD5629" w:rsidRPr="00DF12BE">
        <w:rPr>
          <w:rFonts w:asciiTheme="minorHAnsi" w:hAnsiTheme="minorHAnsi" w:cstheme="minorHAnsi"/>
          <w:color w:val="auto"/>
          <w:szCs w:val="24"/>
        </w:rPr>
        <w:t>obliczenia zostały wykonane</w:t>
      </w:r>
      <w:r w:rsidR="004732B7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1D634FF3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zastosowania konstrukcji wzmocnienia istniejącej nawierzchni jezdni wszystkie badania winny być wykonane zgodnie z</w:t>
      </w:r>
      <w:r w:rsidR="001E6D62" w:rsidRPr="00DF12BE">
        <w:rPr>
          <w:rFonts w:asciiTheme="minorHAnsi" w:hAnsiTheme="minorHAnsi" w:cstheme="minorHAnsi"/>
          <w:color w:val="auto"/>
          <w:szCs w:val="24"/>
        </w:rPr>
        <w:t xml:space="preserve"> obowiązującym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katalogiem</w:t>
      </w:r>
      <w:r w:rsidR="001E6D62" w:rsidRPr="00DF12BE">
        <w:rPr>
          <w:rFonts w:asciiTheme="minorHAnsi" w:hAnsiTheme="minorHAnsi" w:cstheme="minorHAnsi"/>
          <w:color w:val="auto"/>
          <w:szCs w:val="24"/>
        </w:rPr>
        <w:t>.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05FEE8F5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Odwierty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należy wykonać w obrębie nawierzchni w celu rozpoznania konstrukcji drogi, poznania warunków gruntowo – wodnych pod korpusem drogi, a także w celu przeprowadzenia badań nad próbkami wyciętymi z konstrukcji. </w:t>
      </w:r>
    </w:p>
    <w:p w14:paraId="1F3BC404" w14:textId="77777777" w:rsidR="0096237D" w:rsidRPr="00DF12BE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trakcie wykonywania odwiertów należy sprawdzić możliwość wystąpienia różnych konstrukcji nawierzchni w obrębie jednego przekroju (np.: występowanie brukowca pod </w:t>
      </w:r>
      <w:r w:rsidRPr="00DF12BE">
        <w:rPr>
          <w:rFonts w:asciiTheme="minorHAnsi" w:hAnsiTheme="minorHAnsi" w:cstheme="minorHAnsi"/>
          <w:color w:val="auto"/>
          <w:szCs w:val="24"/>
        </w:rPr>
        <w:lastRenderedPageBreak/>
        <w:t>warstwami mas bitumicznych o szerokości mniejszej niż szerokość jezdni). W tym celu należy wykonać odwierty kontrolne w osi jezdni.</w:t>
      </w:r>
    </w:p>
    <w:p w14:paraId="52DB8C18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Inwentaryzacja zadrzewienia kolidującego z rozwiązaniami projektowymi oraz plan wyrębu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(4 egz.).</w:t>
      </w:r>
    </w:p>
    <w:p w14:paraId="4B9A48DD" w14:textId="77777777" w:rsidR="0096237D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Inwentaryzacja zadrzewienia kolidującego z rozwiązaniami projektowymi oraz plan wyrębu </w:t>
      </w:r>
      <w:r w:rsidR="00D90DAC" w:rsidRPr="00DF12BE">
        <w:rPr>
          <w:rFonts w:asciiTheme="minorHAnsi" w:hAnsiTheme="minorHAnsi" w:cstheme="minorHAnsi"/>
          <w:color w:val="auto"/>
          <w:szCs w:val="24"/>
        </w:rPr>
        <w:t xml:space="preserve">mogą stanowić odrębne opracowanie, które zostanie złożone w celu uzyskania decyzji ZRID. </w:t>
      </w:r>
    </w:p>
    <w:p w14:paraId="78EA1F72" w14:textId="77777777" w:rsidR="0096237D" w:rsidRPr="00DF12BE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Inwentaryzacja drzew przeznaczonych do wycinki i do zabezpieczenia w czasie wykonywania robót powinna być wykonana z podaniem: nazwy rodzajowej i gatunkowej drzewa, jego obwodu na wysokości 1,30 mb, nieruchomości na której rośnie drzewo, pikietaża wskazującego lokalizację oraz uzasadnienia jego wycinki. Inwentaryzację należy wykonać w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formie tabelarycznej oraz dołączyć mapę wskazującą lokalizację drzew.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8628C5" w:rsidRPr="00DF12BE">
        <w:rPr>
          <w:rFonts w:asciiTheme="minorHAnsi" w:hAnsiTheme="minorHAnsi" w:cstheme="minorHAnsi"/>
          <w:color w:val="auto"/>
          <w:szCs w:val="24"/>
        </w:rPr>
        <w:t>W ramach inwentaryzacji zarówno w części graficznej jak i opisowej Wykonawca wyodrębni drzewa i krzewy kolidujące z projektowaną inwestycją zlokalizowane na terenach Lasów Państwowych.</w:t>
      </w:r>
    </w:p>
    <w:p w14:paraId="48C55E76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b/>
          <w:bCs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Wniosek o wydanie decyzji</w:t>
      </w:r>
      <w:r w:rsidR="00332486"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</w:rPr>
        <w:t>o zezwoleniu na realizację inwestycji drogowej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przygotowany zgodnie z art. 11d Ustawy z dnia 10.04.2003 r. o szczególnych zasadach przygotowania realizacji inwestycji w zakresie dróg publicznych (Dz. U. z 20</w:t>
      </w:r>
      <w:r w:rsidR="001B6EA6" w:rsidRPr="00DF12BE">
        <w:rPr>
          <w:rFonts w:asciiTheme="minorHAnsi" w:hAnsiTheme="minorHAnsi" w:cstheme="minorHAnsi"/>
          <w:color w:val="auto"/>
          <w:szCs w:val="24"/>
        </w:rPr>
        <w:t>15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r., poz.. </w:t>
      </w:r>
      <w:r w:rsidR="001B6EA6" w:rsidRPr="00DF12BE">
        <w:rPr>
          <w:rFonts w:asciiTheme="minorHAnsi" w:hAnsiTheme="minorHAnsi" w:cstheme="minorHAnsi"/>
          <w:color w:val="auto"/>
          <w:szCs w:val="24"/>
        </w:rPr>
        <w:t>2031</w:t>
      </w:r>
      <w:r w:rsidRPr="00DF12BE">
        <w:rPr>
          <w:rFonts w:asciiTheme="minorHAnsi" w:hAnsiTheme="minorHAnsi" w:cstheme="minorHAnsi"/>
          <w:color w:val="auto"/>
          <w:szCs w:val="24"/>
        </w:rPr>
        <w:t>, z późniejszymi zmianami) oraz innymi przepisami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</w:t>
      </w:r>
      <w:r w:rsidR="00260630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603446" w:rsidRPr="00DF12BE">
        <w:rPr>
          <w:rFonts w:asciiTheme="minorHAnsi" w:hAnsiTheme="minorHAnsi" w:cstheme="minorHAnsi"/>
          <w:color w:val="auto"/>
          <w:szCs w:val="24"/>
        </w:rPr>
        <w:t xml:space="preserve">– </w:t>
      </w:r>
      <w:r w:rsidR="00260630" w:rsidRPr="00DF12BE">
        <w:rPr>
          <w:rFonts w:asciiTheme="minorHAnsi" w:hAnsiTheme="minorHAnsi" w:cstheme="minorHAnsi"/>
          <w:color w:val="auto"/>
          <w:szCs w:val="24"/>
        </w:rPr>
        <w:t>w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260630" w:rsidRPr="00DF12BE">
        <w:rPr>
          <w:rFonts w:asciiTheme="minorHAnsi" w:hAnsiTheme="minorHAnsi" w:cstheme="minorHAnsi"/>
          <w:color w:val="auto"/>
          <w:szCs w:val="24"/>
        </w:rPr>
        <w:t>przypadku przyjęcia tej procedury</w:t>
      </w:r>
      <w:r w:rsidR="00310849" w:rsidRPr="00DF12BE">
        <w:rPr>
          <w:rFonts w:asciiTheme="minorHAnsi" w:hAnsiTheme="minorHAnsi" w:cstheme="minorHAnsi"/>
          <w:color w:val="auto"/>
          <w:szCs w:val="24"/>
        </w:rPr>
        <w:t xml:space="preserve"> (</w:t>
      </w:r>
      <w:r w:rsidR="00310849" w:rsidRPr="00DF12BE">
        <w:rPr>
          <w:rFonts w:asciiTheme="minorHAnsi" w:hAnsiTheme="minorHAnsi" w:cstheme="minorHAnsi"/>
          <w:b/>
          <w:bCs/>
          <w:color w:val="auto"/>
          <w:szCs w:val="24"/>
        </w:rPr>
        <w:t>Wniosek winien być zaparafowany przez Projektanta)</w:t>
      </w:r>
    </w:p>
    <w:p w14:paraId="56C5AD0F" w14:textId="77777777" w:rsidR="0096237D" w:rsidRPr="00DF12BE" w:rsidRDefault="0096237D" w:rsidP="00914F2D">
      <w:pPr>
        <w:keepNext/>
        <w:spacing w:after="0" w:line="240" w:lineRule="auto"/>
        <w:ind w:left="425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Wniosek winien zawierać</w:t>
      </w:r>
      <w:r w:rsidR="00E55E4F" w:rsidRPr="00DF12BE">
        <w:rPr>
          <w:rFonts w:asciiTheme="minorHAnsi" w:hAnsiTheme="minorHAnsi" w:cstheme="minorHAnsi"/>
          <w:color w:val="auto"/>
          <w:szCs w:val="24"/>
        </w:rPr>
        <w:t xml:space="preserve"> w szczególności</w:t>
      </w:r>
      <w:r w:rsidRPr="00DF12BE">
        <w:rPr>
          <w:rFonts w:asciiTheme="minorHAnsi" w:hAnsiTheme="minorHAnsi" w:cstheme="minorHAnsi"/>
          <w:color w:val="auto"/>
          <w:szCs w:val="24"/>
        </w:rPr>
        <w:t>:</w:t>
      </w:r>
    </w:p>
    <w:p w14:paraId="788CEA45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Mapę przedstawiającą proponowany przebieg drogi</w:t>
      </w: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- 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egz.). </w:t>
      </w:r>
    </w:p>
    <w:p w14:paraId="51044064" w14:textId="77777777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Mapa w skali 1:1000 lub 1: 500 przedstawiająca proponowany przebieg drogi z zaznaczeniem terenu niezbędnego dla obiektów budowlanych oraz istniejące uzbrojenie terenu. </w:t>
      </w:r>
    </w:p>
    <w:p w14:paraId="2B2728C0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Analizę powiązania drogi z innymi drogami publicznymi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egz.).</w:t>
      </w:r>
    </w:p>
    <w:p w14:paraId="18532139" w14:textId="77777777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Analizę wraz określeniem kategorii dróg należy wykonać w formie opisowej i graficznej (np. na kopii mapy topograficznej), zgodnie z w/w ustawą. </w:t>
      </w:r>
    </w:p>
    <w:p w14:paraId="482E4885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Mapy zawierające projekty podziału nieruchomości, sporządzone w trybie w trybie w/w ustawy 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- (5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egz.).</w:t>
      </w:r>
    </w:p>
    <w:p w14:paraId="32A0F4BA" w14:textId="450F494F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Mapy z projektami podziału powinny być sporządzone zgodnie z </w:t>
      </w:r>
      <w:r w:rsidR="00C44358" w:rsidRPr="00DF12BE">
        <w:rPr>
          <w:rFonts w:asciiTheme="minorHAnsi" w:hAnsiTheme="minorHAnsi" w:cstheme="minorHAnsi"/>
          <w:color w:val="auto"/>
          <w:szCs w:val="24"/>
        </w:rPr>
        <w:t>U</w:t>
      </w:r>
      <w:r w:rsidRPr="00DF12BE">
        <w:rPr>
          <w:rFonts w:asciiTheme="minorHAnsi" w:hAnsiTheme="minorHAnsi" w:cstheme="minorHAnsi"/>
          <w:color w:val="auto"/>
          <w:szCs w:val="24"/>
        </w:rPr>
        <w:t>stawą [16]</w:t>
      </w:r>
      <w:r w:rsidR="00FE3882" w:rsidRPr="00DF12BE">
        <w:rPr>
          <w:rFonts w:asciiTheme="minorHAnsi" w:hAnsiTheme="minorHAnsi" w:cstheme="minorHAnsi"/>
          <w:color w:val="auto"/>
          <w:szCs w:val="24"/>
        </w:rPr>
        <w:t xml:space="preserve">, </w:t>
      </w:r>
      <w:r w:rsidR="00C44358" w:rsidRPr="00DF12BE">
        <w:rPr>
          <w:rFonts w:asciiTheme="minorHAnsi" w:hAnsiTheme="minorHAnsi" w:cstheme="minorHAnsi"/>
          <w:color w:val="auto"/>
          <w:szCs w:val="24"/>
        </w:rPr>
        <w:t>R</w:t>
      </w:r>
      <w:r w:rsidR="00FE3882" w:rsidRPr="00DF12BE">
        <w:rPr>
          <w:rFonts w:asciiTheme="minorHAnsi" w:hAnsiTheme="minorHAnsi" w:cstheme="minorHAnsi"/>
          <w:color w:val="auto"/>
          <w:szCs w:val="24"/>
        </w:rPr>
        <w:t>ozporządzeniem [8]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oraz odrębnymi przepisami</w:t>
      </w:r>
      <w:r w:rsidR="00FE3882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3D95850" w14:textId="77777777" w:rsidR="00310849" w:rsidRPr="00DF12BE" w:rsidRDefault="00310849" w:rsidP="00E53ED3">
      <w:pPr>
        <w:pStyle w:val="Akapitzlist"/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color w:val="auto"/>
        </w:rPr>
        <w:t>określenie nieruchomości lub ich części, które planowane są do przejęcia na rzecz Skarbu Państwa lub jednostki samorządu terytorialnego</w:t>
      </w:r>
    </w:p>
    <w:p w14:paraId="241DDF9D" w14:textId="17DEC071" w:rsidR="00310849" w:rsidRPr="00241E9D" w:rsidRDefault="00310849" w:rsidP="00E53ED3">
      <w:pPr>
        <w:pStyle w:val="Akapitzlist"/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color w:val="auto"/>
        </w:rPr>
        <w:t>określenie nieruchomości lub ich części, z których korzystanie będzie ograniczone</w:t>
      </w:r>
    </w:p>
    <w:p w14:paraId="6A0E4C3D" w14:textId="060D35ED" w:rsidR="00121460" w:rsidRPr="009F4737" w:rsidRDefault="00241E9D" w:rsidP="009F4737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  <w:u w:val="single"/>
        </w:rPr>
      </w:pPr>
      <w:r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W przypadku przedłużającej się procedury weryfikacji map z projektem podziału </w:t>
      </w:r>
      <w:r w:rsidR="00121460"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 </w:t>
      </w:r>
      <w:r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w Powiatowym Ośrodku </w:t>
      </w:r>
      <w:r w:rsidR="00121460"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Dokumentacji Geodezyjnej i Kartograficznej warunkiem wystarczającym do odbioru dokumentacji </w:t>
      </w:r>
      <w:r w:rsidR="00987E4E" w:rsidRPr="009F4737">
        <w:rPr>
          <w:rFonts w:asciiTheme="minorHAnsi" w:hAnsiTheme="minorHAnsi" w:cstheme="minorHAnsi"/>
          <w:color w:val="auto"/>
          <w:szCs w:val="24"/>
          <w:u w:val="single"/>
        </w:rPr>
        <w:t xml:space="preserve">projektowej </w:t>
      </w:r>
      <w:r w:rsidR="00121460" w:rsidRPr="009F4737">
        <w:rPr>
          <w:rFonts w:asciiTheme="minorHAnsi" w:hAnsiTheme="minorHAnsi" w:cstheme="minorHAnsi"/>
          <w:color w:val="auto"/>
          <w:szCs w:val="24"/>
          <w:u w:val="single"/>
        </w:rPr>
        <w:t>będzie przekazanie Zamawiającemu:</w:t>
      </w:r>
    </w:p>
    <w:p w14:paraId="46D093E5" w14:textId="1B74623A" w:rsidR="00121460" w:rsidRPr="009F4737" w:rsidRDefault="00121460" w:rsidP="00121460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color w:val="auto"/>
          <w:szCs w:val="24"/>
          <w:u w:val="single"/>
        </w:rPr>
      </w:pPr>
      <w:r w:rsidRPr="009F4737">
        <w:rPr>
          <w:rFonts w:asciiTheme="minorHAnsi" w:hAnsiTheme="minorHAnsi" w:cstheme="minorHAnsi"/>
          <w:color w:val="auto"/>
          <w:szCs w:val="24"/>
          <w:u w:val="single"/>
        </w:rPr>
        <w:t>dokumentu potwierdzającego złożenie mapy podziałowej w Ośrodku</w:t>
      </w:r>
    </w:p>
    <w:p w14:paraId="5A6043FA" w14:textId="48984D68" w:rsidR="00121460" w:rsidRPr="009F4737" w:rsidRDefault="00121460" w:rsidP="00121460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color w:val="auto"/>
          <w:szCs w:val="24"/>
          <w:u w:val="single"/>
        </w:rPr>
      </w:pPr>
      <w:r w:rsidRPr="009F4737">
        <w:rPr>
          <w:rFonts w:asciiTheme="minorHAnsi" w:hAnsiTheme="minorHAnsi" w:cstheme="minorHAnsi"/>
          <w:color w:val="auto"/>
          <w:szCs w:val="24"/>
          <w:u w:val="single"/>
        </w:rPr>
        <w:t>jeden egzemplarz mapy z projektem podziału tożsamej ze złożoną w Ośrodku.</w:t>
      </w:r>
    </w:p>
    <w:p w14:paraId="15DE578A" w14:textId="77777777" w:rsidR="00121460" w:rsidRPr="00121460" w:rsidRDefault="00121460" w:rsidP="00121460">
      <w:pPr>
        <w:pStyle w:val="Akapitzlist"/>
        <w:spacing w:after="0" w:line="240" w:lineRule="auto"/>
        <w:ind w:left="1622" w:firstLine="0"/>
        <w:rPr>
          <w:rFonts w:asciiTheme="minorHAnsi" w:hAnsiTheme="minorHAnsi" w:cstheme="minorHAnsi"/>
          <w:color w:val="auto"/>
          <w:szCs w:val="24"/>
        </w:rPr>
      </w:pPr>
    </w:p>
    <w:p w14:paraId="291848C0" w14:textId="77777777" w:rsidR="0096237D" w:rsidRPr="00DF12BE" w:rsidRDefault="0096237D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Określenie zmian w dotychczasowej infrastrukturze zagospodarowania terenu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</w:t>
      </w:r>
      <w:r w:rsidR="0033720A" w:rsidRPr="00DF12BE">
        <w:rPr>
          <w:rFonts w:asciiTheme="minorHAnsi" w:hAnsiTheme="minorHAnsi" w:cstheme="minorHAnsi"/>
          <w:color w:val="auto"/>
          <w:szCs w:val="24"/>
        </w:rPr>
        <w:t>2</w:t>
      </w:r>
      <w:r w:rsidR="00914F2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egz.). </w:t>
      </w:r>
    </w:p>
    <w:p w14:paraId="23ABC8DD" w14:textId="77777777" w:rsidR="0096237D" w:rsidRPr="00DF12BE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Należy przedstawić ze szczegółowym określeniem stanu istniejącego oraz projektowych zmian,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formie opisowej zgodnie z Ustawą [1] oraz Rozporządzeniem [2], [3] i [12].</w:t>
      </w:r>
    </w:p>
    <w:p w14:paraId="10459B55" w14:textId="77777777" w:rsidR="00310849" w:rsidRPr="00DF12BE" w:rsidRDefault="00310849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Załącznik graficzny określający przewidywany teren, na którym będzie realizowane przedsięwzięcie, oraz przewidywany obszar, na który będzie oddziaływać przedsięwzięcie -</w:t>
      </w:r>
      <w:r w:rsidRPr="00DF12BE">
        <w:rPr>
          <w:color w:val="auto"/>
        </w:rPr>
        <w:t xml:space="preserve"> w przypadku inwestycji, dla których wydano decyzję o </w:t>
      </w:r>
      <w:r w:rsidRPr="00DF12BE">
        <w:rPr>
          <w:color w:val="auto"/>
        </w:rPr>
        <w:lastRenderedPageBreak/>
        <w:t xml:space="preserve">środowiskowych uwarunkowaniach w postępowaniu wymagającym udziału społeczeństwa </w:t>
      </w:r>
      <w:r w:rsidR="009153B3" w:rsidRPr="00DF12BE">
        <w:rPr>
          <w:color w:val="auto"/>
        </w:rPr>
        <w:t>–</w:t>
      </w:r>
      <w:r w:rsidRPr="00DF12BE">
        <w:rPr>
          <w:color w:val="auto"/>
        </w:rPr>
        <w:t xml:space="preserve"> </w:t>
      </w:r>
      <w:r w:rsidR="009153B3" w:rsidRPr="00DF12BE">
        <w:rPr>
          <w:color w:val="auto"/>
        </w:rPr>
        <w:t>(2 egz.)</w:t>
      </w:r>
    </w:p>
    <w:p w14:paraId="5964C593" w14:textId="1871C609" w:rsidR="00310849" w:rsidRPr="00DF12BE" w:rsidRDefault="009153B3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 xml:space="preserve">Opinie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wymagane przepisami </w:t>
      </w:r>
      <w:r w:rsidR="00C44358" w:rsidRPr="00DF12BE">
        <w:rPr>
          <w:rFonts w:asciiTheme="minorHAnsi" w:hAnsiTheme="minorHAnsi" w:cstheme="minorHAnsi"/>
          <w:color w:val="auto"/>
          <w:szCs w:val="24"/>
        </w:rPr>
        <w:t>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stawy </w:t>
      </w:r>
      <w:r w:rsidR="00413D19" w:rsidRPr="00DF12BE">
        <w:rPr>
          <w:rFonts w:asciiTheme="minorHAnsi" w:hAnsiTheme="minorHAnsi" w:cstheme="minorHAnsi"/>
          <w:color w:val="auto"/>
          <w:szCs w:val="24"/>
        </w:rPr>
        <w:t xml:space="preserve">[16] </w:t>
      </w:r>
      <w:r w:rsidR="002673CD" w:rsidRPr="00DF12BE">
        <w:rPr>
          <w:rFonts w:asciiTheme="minorHAnsi" w:hAnsiTheme="minorHAnsi" w:cstheme="minorHAnsi"/>
          <w:color w:val="auto"/>
          <w:szCs w:val="24"/>
        </w:rPr>
        <w:t>(oryginał + kopie w oddzielnych oprawach)</w:t>
      </w:r>
    </w:p>
    <w:p w14:paraId="09FC6D00" w14:textId="77777777" w:rsidR="009153B3" w:rsidRPr="00DF12BE" w:rsidRDefault="009153B3" w:rsidP="00E53ED3">
      <w:pPr>
        <w:pStyle w:val="Akapitzlist"/>
        <w:keepNext/>
        <w:numPr>
          <w:ilvl w:val="0"/>
          <w:numId w:val="19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</w:rPr>
        <w:t>Decyzje administracyjne</w:t>
      </w:r>
      <w:r w:rsidRPr="00DF12BE">
        <w:rPr>
          <w:color w:val="auto"/>
        </w:rPr>
        <w:t xml:space="preserve"> wymagane odrębnymi przepisami </w:t>
      </w:r>
      <w:r w:rsidR="002673CD" w:rsidRPr="00DF12BE">
        <w:rPr>
          <w:color w:val="auto"/>
        </w:rPr>
        <w:t>(oryginały + kopie w oddzielnych oprawach)</w:t>
      </w:r>
    </w:p>
    <w:p w14:paraId="33EE4F40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Specyfikacje techniczne wykonania i odbioru robót budowlanych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(4 egz.).</w:t>
      </w:r>
    </w:p>
    <w:p w14:paraId="58631135" w14:textId="77777777" w:rsidR="0096237D" w:rsidRPr="00DF12BE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Specyfikacje techniczne wykonania i odbioru robót budowlanych należy wykonać zgodnie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Rozporządzeniem [12]. Powinny one zawierać szczegółowe wymagania dla wykonawcy robót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  <w:r w:rsidR="00623C67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B97F89D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Przedmiar robót dla każdej branży </w:t>
      </w:r>
      <w:r w:rsidRPr="00DF12BE">
        <w:rPr>
          <w:rFonts w:asciiTheme="minorHAnsi" w:hAnsiTheme="minorHAnsi" w:cstheme="minorHAnsi"/>
          <w:color w:val="auto"/>
          <w:szCs w:val="24"/>
        </w:rPr>
        <w:t>- (3 egz.).</w:t>
      </w:r>
    </w:p>
    <w:p w14:paraId="4029A17C" w14:textId="77777777" w:rsidR="0096237D" w:rsidRPr="00DF12BE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Przedmiar robót należy wykonać dla wszystkich branż i wszystkich robót objętych dokumentacją projektową zgodnie z Rozporządzeniem [12]. W przypadku wystąpienia konieczności rozbiórki lub przestawienia obiektów kolidujących z inwestycją należy przewidzieć w wycenie wszystkie niezbędne prace. </w:t>
      </w:r>
    </w:p>
    <w:p w14:paraId="1824F508" w14:textId="77777777" w:rsidR="0096237D" w:rsidRPr="00DF12BE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b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color w:val="auto"/>
          <w:szCs w:val="24"/>
        </w:rPr>
        <w:t>Przedmiar robót winien zawierać szczegółowe zestawienia robót planowanych do wykonania umożliwiający opracowanie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kosztorysów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326019" w:rsidRPr="00DF12BE">
        <w:rPr>
          <w:rFonts w:asciiTheme="minorHAnsi" w:hAnsiTheme="minorHAnsi" w:cstheme="minorHAnsi"/>
          <w:color w:val="auto"/>
          <w:szCs w:val="24"/>
        </w:rPr>
        <w:t xml:space="preserve">dla wybranych odcinków dróg </w:t>
      </w:r>
      <w:r w:rsidRPr="00DF12BE">
        <w:rPr>
          <w:rFonts w:asciiTheme="minorHAnsi" w:hAnsiTheme="minorHAnsi" w:cstheme="minorHAnsi"/>
          <w:color w:val="auto"/>
          <w:szCs w:val="24"/>
        </w:rPr>
        <w:t>w przypadku etapowej realizacji inwestycji</w:t>
      </w:r>
      <w:r w:rsidR="00681DA6" w:rsidRPr="00DF12BE">
        <w:rPr>
          <w:rFonts w:asciiTheme="minorHAnsi" w:hAnsiTheme="minorHAnsi" w:cstheme="minorHAnsi"/>
          <w:color w:val="auto"/>
          <w:szCs w:val="24"/>
        </w:rPr>
        <w:t>, w tym</w:t>
      </w:r>
      <w:r w:rsidR="008956C9" w:rsidRPr="00DF12BE">
        <w:rPr>
          <w:rFonts w:asciiTheme="minorHAnsi" w:hAnsiTheme="minorHAnsi" w:cstheme="minorHAnsi"/>
          <w:color w:val="auto"/>
          <w:szCs w:val="24"/>
        </w:rPr>
        <w:t xml:space="preserve"> przede wszystkim</w:t>
      </w:r>
      <w:r w:rsidR="00681DA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="00681DA6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tabel</w:t>
      </w:r>
      <w:r w:rsidR="00211133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ę</w:t>
      </w:r>
      <w:r w:rsidR="00681DA6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 xml:space="preserve"> robót ziemnych, tabelę wyrównań, </w:t>
      </w:r>
      <w:r w:rsidR="00211133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tabelę poszerzeń, tabelę rozbiórek lub plan rozbiórek sporządzony na mapie do celów projektowych w oparciu o projektowany plan zagospodarowania terenu.</w:t>
      </w:r>
    </w:p>
    <w:p w14:paraId="5CD8E55C" w14:textId="77777777" w:rsidR="0096237D" w:rsidRPr="00DF12BE" w:rsidRDefault="0096237D" w:rsidP="00E53ED3">
      <w:pPr>
        <w:pStyle w:val="Akapitzlist"/>
        <w:keepNext/>
        <w:numPr>
          <w:ilvl w:val="0"/>
          <w:numId w:val="4"/>
        </w:numPr>
        <w:spacing w:before="60" w:after="0" w:line="240" w:lineRule="auto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 xml:space="preserve">Kosztorys inwestorski dla wszystkich branż </w:t>
      </w:r>
      <w:r w:rsidRPr="00DF12BE">
        <w:rPr>
          <w:rFonts w:asciiTheme="minorHAnsi" w:hAnsiTheme="minorHAnsi" w:cstheme="minorHAnsi"/>
          <w:color w:val="auto"/>
          <w:szCs w:val="24"/>
        </w:rPr>
        <w:t>- (2 egz.).</w:t>
      </w:r>
    </w:p>
    <w:p w14:paraId="07E3CFC5" w14:textId="77777777" w:rsidR="002402B4" w:rsidRPr="00DF12BE" w:rsidRDefault="0096237D" w:rsidP="00AF7BBD">
      <w:pPr>
        <w:keepNext/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Kosztorysy inwestorskie powinny odpowiadać m.in. wymaganiom określonym w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Rozporządzeniu [5]</w:t>
      </w:r>
      <w:r w:rsidR="00D155CE" w:rsidRPr="00DF12BE">
        <w:rPr>
          <w:rFonts w:asciiTheme="minorHAnsi" w:hAnsiTheme="minorHAnsi" w:cstheme="minorHAnsi"/>
          <w:color w:val="auto"/>
          <w:szCs w:val="24"/>
        </w:rPr>
        <w:t xml:space="preserve"> i powinny obejmować</w:t>
      </w:r>
      <w:r w:rsidR="00747A64" w:rsidRPr="00DF12BE">
        <w:rPr>
          <w:rFonts w:asciiTheme="minorHAnsi" w:hAnsiTheme="minorHAnsi" w:cstheme="minorHAnsi"/>
          <w:color w:val="auto"/>
          <w:szCs w:val="24"/>
        </w:rPr>
        <w:t xml:space="preserve"> m. in.</w:t>
      </w:r>
      <w:r w:rsidR="002402B4" w:rsidRPr="00DF12BE">
        <w:rPr>
          <w:rFonts w:asciiTheme="minorHAnsi" w:hAnsiTheme="minorHAnsi" w:cstheme="minorHAnsi"/>
          <w:color w:val="auto"/>
          <w:szCs w:val="24"/>
        </w:rPr>
        <w:t>:</w:t>
      </w:r>
    </w:p>
    <w:p w14:paraId="49A667C5" w14:textId="77777777" w:rsidR="002402B4" w:rsidRPr="00DF12BE" w:rsidRDefault="002402B4" w:rsidP="00E53ED3">
      <w:pPr>
        <w:pStyle w:val="Akapitzlist"/>
        <w:keepNext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stronę tytułową zawierającą:</w:t>
      </w:r>
    </w:p>
    <w:p w14:paraId="0FE7DB0B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Nazwę obiektu lub robót budowlanych z uwzględnieniem nazw i kodów Wspólnego Słownika Zamówień i podaniem lokalizacji,</w:t>
      </w:r>
    </w:p>
    <w:p w14:paraId="4CCAECBE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nazwę i adres zamawiającego,</w:t>
      </w:r>
    </w:p>
    <w:p w14:paraId="1FE91442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nazwę i adres jednostki opracowującej kosztorys,</w:t>
      </w:r>
    </w:p>
    <w:p w14:paraId="4BBAFCA5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imiona i nazwiska, z określeniem funkcji osób opracowujących kosztorys, a także ich podpisy,</w:t>
      </w:r>
    </w:p>
    <w:p w14:paraId="5F7B2985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wartość kosztorysową robót,</w:t>
      </w:r>
    </w:p>
    <w:p w14:paraId="12F4BC85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datę opracowania kosztorysu</w:t>
      </w:r>
    </w:p>
    <w:p w14:paraId="51F0EEB1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określenie branży, której dotyczy kosztorys,</w:t>
      </w:r>
    </w:p>
    <w:p w14:paraId="2301D4DE" w14:textId="77777777" w:rsidR="002402B4" w:rsidRPr="00DF12BE" w:rsidRDefault="002402B4" w:rsidP="00E53ED3">
      <w:pPr>
        <w:pStyle w:val="Akapitzlist"/>
        <w:numPr>
          <w:ilvl w:val="0"/>
          <w:numId w:val="7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kody CPV głównych robót</w:t>
      </w:r>
    </w:p>
    <w:p w14:paraId="185016F4" w14:textId="77777777" w:rsidR="002402B4" w:rsidRPr="00DF12BE" w:rsidRDefault="002402B4" w:rsidP="00E53ED3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0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ogólną charakterystykę obiektu lub robót, zawierającą krótki opis techniczny wraz z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istotnymi parametrami, które określają wielkość obiektu lub robót;</w:t>
      </w:r>
    </w:p>
    <w:p w14:paraId="538D3AFF" w14:textId="77777777" w:rsidR="00D155CE" w:rsidRPr="00DF12BE" w:rsidRDefault="002402B4" w:rsidP="00E53ED3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0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6C1D36DB" w14:textId="7C686B8E" w:rsidR="002402B4" w:rsidRPr="0091306F" w:rsidRDefault="00D155CE" w:rsidP="00AF7BBD">
      <w:pPr>
        <w:spacing w:after="0" w:line="240" w:lineRule="auto"/>
        <w:ind w:left="426" w:firstLine="0"/>
        <w:rPr>
          <w:rFonts w:asciiTheme="minorHAnsi" w:hAnsiTheme="minorHAnsi" w:cstheme="minorHAnsi"/>
          <w:b/>
          <w:bCs/>
          <w:color w:val="auto"/>
          <w:szCs w:val="24"/>
          <w:u w:val="single"/>
        </w:rPr>
      </w:pPr>
      <w:bookmarkStart w:id="3" w:name="_Hlk104383994"/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Kosztorys</w:t>
      </w:r>
      <w:r w:rsidR="0091306F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inwestorski zawierający wszystkie branże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win</w:t>
      </w:r>
      <w:r w:rsidR="0091306F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ien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być przekazan</w:t>
      </w:r>
      <w:r w:rsidR="0091306F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y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na</w:t>
      </w:r>
      <w:r w:rsidR="00332486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 xml:space="preserve"> 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nośniku elektronicznym w formacie EX</w:t>
      </w:r>
      <w:r w:rsidR="00AF7BBD"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C</w:t>
      </w:r>
      <w:r w:rsidRPr="0091306F">
        <w:rPr>
          <w:rFonts w:asciiTheme="minorHAnsi" w:hAnsiTheme="minorHAnsi" w:cstheme="minorHAnsi"/>
          <w:b/>
          <w:bCs/>
          <w:color w:val="auto"/>
          <w:szCs w:val="24"/>
          <w:u w:val="single"/>
        </w:rPr>
        <w:t>EL.</w:t>
      </w:r>
    </w:p>
    <w:bookmarkEnd w:id="3"/>
    <w:p w14:paraId="37CE50D1" w14:textId="77777777" w:rsidR="006C637D" w:rsidRPr="00DF12BE" w:rsidRDefault="00D00A1D" w:rsidP="00AF7BBD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color w:val="auto"/>
          <w:szCs w:val="24"/>
          <w:u w:val="single"/>
        </w:rPr>
        <w:t>Wykonawca w opracowaniu projektowym zastosuje nazwy i kody określone we Wspólnym Słowniku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  <w:u w:val="single"/>
        </w:rPr>
        <w:t>Zamówień dotyczące procedur udzielania zamówień publicznych w zakresie CPV zgodnie z obowiązującymi przepisami i dyrektywami unijnymi.</w:t>
      </w:r>
    </w:p>
    <w:p w14:paraId="00FF3314" w14:textId="77777777" w:rsidR="00542701" w:rsidRPr="00DF12BE" w:rsidRDefault="00542701" w:rsidP="00AF7BBD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lastRenderedPageBreak/>
        <w:t>Część IV. Pozostałe wymagania dotyczące wykonania dokumentacji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projektowej.</w:t>
      </w:r>
    </w:p>
    <w:p w14:paraId="59572EE0" w14:textId="77777777" w:rsidR="00542701" w:rsidRPr="00DF12BE" w:rsidRDefault="00542701" w:rsidP="00E53ED3">
      <w:pPr>
        <w:pStyle w:val="Akapitzlist"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Dokumentację należy wykonać w zakresie niezbędnym do uzyskania </w:t>
      </w:r>
      <w:r w:rsidR="00D35C77" w:rsidRPr="00DF12BE">
        <w:rPr>
          <w:rFonts w:asciiTheme="minorHAnsi" w:hAnsiTheme="minorHAnsi" w:cstheme="minorHAnsi"/>
          <w:color w:val="auto"/>
          <w:szCs w:val="24"/>
        </w:rPr>
        <w:t>decyzji o zezwoleniu na realizację inwestycji drogowej</w:t>
      </w:r>
      <w:r w:rsidR="00C41286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00AE3274" w14:textId="00A6B539" w:rsidR="00542701" w:rsidRPr="00DF12BE" w:rsidRDefault="00542701" w:rsidP="00E53ED3">
      <w:pPr>
        <w:pStyle w:val="Akapitzlist"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Dokumentacja powinna spełniać wszystkie wymogi obowiązującego prawa budowlanego i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innych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obowiązujących aktów prawnych.</w:t>
      </w:r>
      <w:r w:rsidR="00384F9C" w:rsidRPr="00DF12BE">
        <w:rPr>
          <w:rFonts w:asciiTheme="minorHAnsi" w:hAnsiTheme="minorHAnsi" w:cstheme="minorHAnsi"/>
          <w:color w:val="auto"/>
          <w:szCs w:val="24"/>
        </w:rPr>
        <w:t xml:space="preserve"> Zaleca się, aby dokumentacja projektowa opracowana została </w:t>
      </w:r>
      <w:r w:rsidR="00144123" w:rsidRPr="00DF12BE">
        <w:rPr>
          <w:rFonts w:asciiTheme="minorHAnsi" w:hAnsiTheme="minorHAnsi" w:cstheme="minorHAnsi"/>
          <w:color w:val="auto"/>
          <w:szCs w:val="24"/>
        </w:rPr>
        <w:t xml:space="preserve">w oparciu o </w:t>
      </w:r>
      <w:r w:rsidR="00384F9C" w:rsidRPr="00DF12BE">
        <w:rPr>
          <w:rFonts w:asciiTheme="minorHAnsi" w:hAnsiTheme="minorHAnsi" w:cstheme="minorHAnsi"/>
          <w:color w:val="auto"/>
          <w:szCs w:val="24"/>
        </w:rPr>
        <w:t>nowe Wytyczne</w:t>
      </w:r>
      <w:r w:rsidR="00144123" w:rsidRPr="00DF12BE">
        <w:rPr>
          <w:rFonts w:asciiTheme="minorHAnsi" w:hAnsiTheme="minorHAnsi" w:cstheme="minorHAnsi"/>
          <w:color w:val="auto"/>
          <w:szCs w:val="24"/>
        </w:rPr>
        <w:t xml:space="preserve"> dotyczące dróg</w:t>
      </w:r>
      <w:r w:rsidR="00384F9C" w:rsidRPr="00DF12BE">
        <w:rPr>
          <w:rFonts w:asciiTheme="minorHAnsi" w:hAnsiTheme="minorHAnsi" w:cstheme="minorHAnsi"/>
          <w:color w:val="auto"/>
          <w:szCs w:val="24"/>
        </w:rPr>
        <w:t xml:space="preserve"> rekomendowane przez Ministerstwo</w:t>
      </w:r>
      <w:r w:rsidR="00144123" w:rsidRPr="00DF12BE">
        <w:rPr>
          <w:rFonts w:asciiTheme="minorHAnsi" w:hAnsiTheme="minorHAnsi" w:cstheme="minorHAnsi"/>
          <w:color w:val="auto"/>
          <w:szCs w:val="24"/>
        </w:rPr>
        <w:t xml:space="preserve"> Infrastruktury</w:t>
      </w:r>
    </w:p>
    <w:p w14:paraId="35D23A5F" w14:textId="77777777" w:rsidR="00513B24" w:rsidRPr="00DF12BE" w:rsidRDefault="00542701" w:rsidP="00E53ED3">
      <w:pPr>
        <w:pStyle w:val="Akapitzlist"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Dokumentacja winna zawierać</w:t>
      </w:r>
      <w:r w:rsidRPr="00DF12BE">
        <w:rPr>
          <w:rFonts w:asciiTheme="minorHAnsi" w:eastAsia="Times New Roman" w:hAnsiTheme="minorHAnsi" w:cstheme="minorHAnsi"/>
          <w:color w:val="auto"/>
          <w:szCs w:val="24"/>
          <w:lang w:eastAsia="ar-SA"/>
        </w:rPr>
        <w:t xml:space="preserve"> wszystkie niezbędne opinie, uzgodnienia, decyzje i</w:t>
      </w:r>
      <w:r w:rsidR="00AF7BBD" w:rsidRPr="00DF12BE">
        <w:rPr>
          <w:rFonts w:asciiTheme="minorHAnsi" w:eastAsia="Times New Roman" w:hAnsiTheme="minorHAnsi" w:cstheme="minorHAnsi"/>
          <w:color w:val="auto"/>
          <w:szCs w:val="24"/>
          <w:lang w:eastAsia="ar-SA"/>
        </w:rPr>
        <w:t> </w:t>
      </w:r>
      <w:r w:rsidRPr="00DF12BE">
        <w:rPr>
          <w:rFonts w:asciiTheme="minorHAnsi" w:eastAsia="Times New Roman" w:hAnsiTheme="minorHAnsi" w:cstheme="minorHAnsi"/>
          <w:color w:val="auto"/>
          <w:szCs w:val="24"/>
          <w:lang w:eastAsia="ar-SA"/>
        </w:rPr>
        <w:t>sprawdzenia rozwiązań projektowych wynikające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z przepisów i uzgodnień w </w:t>
      </w:r>
      <w:r w:rsidR="00D35C77" w:rsidRPr="00DF12BE">
        <w:rPr>
          <w:rFonts w:asciiTheme="minorHAnsi" w:hAnsiTheme="minorHAnsi" w:cstheme="minorHAnsi"/>
          <w:color w:val="auto"/>
          <w:szCs w:val="24"/>
        </w:rPr>
        <w:t xml:space="preserve">zakresie niezbędnym </w:t>
      </w:r>
      <w:r w:rsidR="00513B24" w:rsidRPr="00DF12BE">
        <w:rPr>
          <w:rFonts w:asciiTheme="minorHAnsi" w:hAnsiTheme="minorHAnsi" w:cstheme="minorHAnsi"/>
          <w:color w:val="auto"/>
          <w:szCs w:val="24"/>
        </w:rPr>
        <w:t>do uzyskania decyzji o zezwoleniu na realizację inwestycji drogowej</w:t>
      </w:r>
      <w:r w:rsidR="004B2954" w:rsidRPr="00DF12BE">
        <w:rPr>
          <w:rFonts w:asciiTheme="minorHAnsi" w:hAnsiTheme="minorHAnsi" w:cstheme="minorHAnsi"/>
          <w:strike/>
          <w:color w:val="auto"/>
          <w:szCs w:val="24"/>
        </w:rPr>
        <w:t>.</w:t>
      </w:r>
    </w:p>
    <w:p w14:paraId="5D162B1F" w14:textId="77777777" w:rsidR="0096237D" w:rsidRPr="00DF12BE" w:rsidRDefault="0096237D" w:rsidP="00E53ED3">
      <w:pPr>
        <w:pStyle w:val="Akapitzlist"/>
        <w:keepNext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Wykonawca w ramach wynagrodzenia za dokumentację zobowiązany jest do:</w:t>
      </w:r>
    </w:p>
    <w:p w14:paraId="36813D0C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Opracowania wszystkich elementów dokumentacji projektowej zgodnie </w:t>
      </w:r>
      <w:r w:rsidR="006C595D" w:rsidRPr="00DF12BE">
        <w:rPr>
          <w:rFonts w:asciiTheme="minorHAnsi" w:hAnsiTheme="minorHAnsi" w:cstheme="minorHAnsi"/>
          <w:sz w:val="24"/>
          <w:szCs w:val="24"/>
        </w:rPr>
        <w:t xml:space="preserve">z zapisami </w:t>
      </w:r>
      <w:r w:rsidR="00623C67" w:rsidRPr="00DF12BE">
        <w:rPr>
          <w:rFonts w:asciiTheme="minorHAnsi" w:hAnsiTheme="minorHAnsi" w:cstheme="minorHAnsi"/>
          <w:sz w:val="24"/>
          <w:szCs w:val="24"/>
        </w:rPr>
        <w:t>OPZ</w:t>
      </w:r>
    </w:p>
    <w:p w14:paraId="170FC7B5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Uzyskania </w:t>
      </w:r>
      <w:r w:rsidR="007256A9" w:rsidRPr="00DF12BE">
        <w:rPr>
          <w:rFonts w:asciiTheme="minorHAnsi" w:hAnsiTheme="minorHAnsi" w:cstheme="minorHAnsi"/>
          <w:sz w:val="24"/>
          <w:szCs w:val="24"/>
        </w:rPr>
        <w:t xml:space="preserve">aktualnych </w:t>
      </w:r>
      <w:r w:rsidRPr="00DF12BE">
        <w:rPr>
          <w:rFonts w:asciiTheme="minorHAnsi" w:hAnsiTheme="minorHAnsi" w:cstheme="minorHAnsi"/>
          <w:sz w:val="24"/>
          <w:szCs w:val="24"/>
        </w:rPr>
        <w:t>wypisów z rejestru gruntów</w:t>
      </w:r>
      <w:r w:rsidR="00B35391" w:rsidRPr="00DF12BE">
        <w:rPr>
          <w:rFonts w:asciiTheme="minorHAnsi" w:hAnsiTheme="minorHAnsi" w:cstheme="minorHAnsi"/>
          <w:sz w:val="24"/>
          <w:szCs w:val="24"/>
        </w:rPr>
        <w:t>,</w:t>
      </w:r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="00B35391" w:rsidRPr="00DF12BE">
        <w:rPr>
          <w:rFonts w:asciiTheme="minorHAnsi" w:hAnsiTheme="minorHAnsi" w:cstheme="minorHAnsi"/>
          <w:sz w:val="24"/>
          <w:szCs w:val="24"/>
        </w:rPr>
        <w:t>wydanych</w:t>
      </w:r>
      <w:r w:rsidR="007256A9" w:rsidRPr="00DF12BE">
        <w:rPr>
          <w:rFonts w:asciiTheme="minorHAnsi" w:hAnsiTheme="minorHAnsi" w:cstheme="minorHAnsi"/>
          <w:sz w:val="24"/>
          <w:szCs w:val="24"/>
        </w:rPr>
        <w:t xml:space="preserve"> przez właściwy</w:t>
      </w:r>
      <w:r w:rsidR="006F0D11" w:rsidRPr="00DF12BE">
        <w:rPr>
          <w:rFonts w:asciiTheme="minorHAnsi" w:hAnsiTheme="minorHAnsi" w:cstheme="minorHAnsi"/>
          <w:sz w:val="24"/>
          <w:szCs w:val="24"/>
        </w:rPr>
        <w:t xml:space="preserve"> organ nie później niż 1 miesiąc</w:t>
      </w:r>
      <w:r w:rsidR="007256A9" w:rsidRPr="00DF12BE">
        <w:rPr>
          <w:rFonts w:asciiTheme="minorHAnsi" w:hAnsiTheme="minorHAnsi" w:cstheme="minorHAnsi"/>
          <w:sz w:val="24"/>
          <w:szCs w:val="24"/>
        </w:rPr>
        <w:t xml:space="preserve"> przez złożeniem dokumentacji Zamawiającemu (oryginał + kopia)</w:t>
      </w:r>
      <w:r w:rsidR="00B35391" w:rsidRPr="00DF12BE">
        <w:rPr>
          <w:rFonts w:asciiTheme="minorHAnsi" w:hAnsiTheme="minorHAnsi" w:cstheme="minorHAnsi"/>
          <w:sz w:val="24"/>
          <w:szCs w:val="24"/>
        </w:rPr>
        <w:t>.</w:t>
      </w:r>
    </w:p>
    <w:p w14:paraId="536D3622" w14:textId="73E3D123" w:rsidR="00B35391" w:rsidRPr="00DF12BE" w:rsidRDefault="00B35391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Uzyskania dokumentów potwierdzających prawo do dysponowania nieruchomościami na cele budowlane w przypadku działek objętych wnioskiem, lecz znajdujących się poza liniami rozgraniczającymi inwestycję i niepodlegających ograniczeniu w korzystaniu z nieruchomości na podstawie </w:t>
      </w:r>
      <w:r w:rsidR="00C44358" w:rsidRPr="00DF12BE">
        <w:rPr>
          <w:rFonts w:asciiTheme="minorHAnsi" w:hAnsiTheme="minorHAnsi" w:cstheme="minorHAnsi"/>
          <w:sz w:val="24"/>
          <w:szCs w:val="24"/>
        </w:rPr>
        <w:t>U</w:t>
      </w:r>
      <w:r w:rsidRPr="00DF12BE">
        <w:rPr>
          <w:rFonts w:asciiTheme="minorHAnsi" w:hAnsiTheme="minorHAnsi" w:cstheme="minorHAnsi"/>
          <w:sz w:val="24"/>
          <w:szCs w:val="24"/>
        </w:rPr>
        <w:t xml:space="preserve">stawy </w:t>
      </w:r>
      <w:r w:rsidR="00413D19" w:rsidRPr="00DF12BE">
        <w:rPr>
          <w:rFonts w:asciiTheme="minorHAnsi" w:hAnsiTheme="minorHAnsi" w:cstheme="minorHAnsi"/>
          <w:sz w:val="24"/>
          <w:szCs w:val="24"/>
        </w:rPr>
        <w:t>[16]</w:t>
      </w:r>
      <w:r w:rsidRPr="00DF12BE">
        <w:rPr>
          <w:rFonts w:asciiTheme="minorHAnsi" w:hAnsiTheme="minorHAnsi" w:cstheme="minorHAnsi"/>
          <w:i/>
          <w:sz w:val="24"/>
          <w:szCs w:val="24"/>
        </w:rPr>
        <w:t>.</w:t>
      </w:r>
    </w:p>
    <w:p w14:paraId="1FC285DA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W oparciu o udzielone pełnomocnictwa uzyskania w imieniu Inwestora wszystkich niezbędnych opinii, uzgodnień, warunków technicznych, decyzji i sprawdzeń rozwiązań projektowych wynikających z przepisów i uzgodnień, w zakresie niezbędnym </w:t>
      </w:r>
      <w:r w:rsidR="00C41286" w:rsidRPr="00DF12BE">
        <w:rPr>
          <w:rFonts w:asciiTheme="minorHAnsi" w:hAnsiTheme="minorHAnsi" w:cstheme="minorHAnsi"/>
          <w:sz w:val="24"/>
          <w:szCs w:val="24"/>
        </w:rPr>
        <w:t>do uzyskania decyzji ZRID</w:t>
      </w:r>
      <w:r w:rsidR="00513B24" w:rsidRPr="00DF12BE">
        <w:rPr>
          <w:rFonts w:asciiTheme="minorHAnsi" w:hAnsiTheme="minorHAnsi" w:cstheme="minorHAnsi"/>
          <w:sz w:val="24"/>
          <w:szCs w:val="24"/>
        </w:rPr>
        <w:t>.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95CB53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W okresie opracowywania przedmiotowej dokumentacji wydawania opinii dla potrzeb Zamawiającego w zakresie opracowań związanych z projektowanym odcinkiem drogi</w:t>
      </w:r>
      <w:r w:rsidR="00AB342A" w:rsidRPr="00DF12BE">
        <w:rPr>
          <w:rFonts w:asciiTheme="minorHAnsi" w:hAnsiTheme="minorHAnsi" w:cstheme="minorHAnsi"/>
          <w:sz w:val="24"/>
          <w:szCs w:val="24"/>
        </w:rPr>
        <w:t>.</w:t>
      </w:r>
    </w:p>
    <w:p w14:paraId="01A5DB70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Udziału w spotkaniach w siedzibie Zamawiającego oraz w spotkaniach roboczych</w:t>
      </w:r>
      <w:r w:rsidR="00D35C77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– zgodnie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z cz. V pkt. 1</w:t>
      </w:r>
    </w:p>
    <w:p w14:paraId="52E01893" w14:textId="77777777" w:rsidR="00C948EB" w:rsidRPr="00DF12BE" w:rsidRDefault="00C948EB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Opracowywania i przekazywania na wezwanie Zamawiającego harmonogramu planowanych do zrealizowania prac oraz planowanych do uzyskania uzgodnień i opinii.</w:t>
      </w:r>
    </w:p>
    <w:p w14:paraId="7A1BA4C7" w14:textId="77777777" w:rsidR="001E6D62" w:rsidRPr="00DF12BE" w:rsidRDefault="001E6D62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Opiniowania i udzielania odpowiedzi na wnioski i pisma skierowane do PZDP w ramach prowadzonych konsultacji społecznych w zakresie opracowywanej przez Biuro projektowe dokumentacji technicznej.</w:t>
      </w:r>
    </w:p>
    <w:p w14:paraId="118D68BF" w14:textId="77777777" w:rsidR="0096237D" w:rsidRPr="00DF12BE" w:rsidRDefault="0096237D" w:rsidP="00E53ED3">
      <w:pPr>
        <w:pStyle w:val="Tekstpodstawowy3"/>
        <w:keepNext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Niezwłocznego poprawienia bądź uzupełniania dokumentacji oraz udzielania wyczerpujących odpowiedzi:</w:t>
      </w:r>
    </w:p>
    <w:p w14:paraId="78F82400" w14:textId="77777777" w:rsidR="00D448BA" w:rsidRPr="00DF12BE" w:rsidRDefault="00D448BA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 wezwanie właściwego organu po złożeniu wniosku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o </w:t>
      </w:r>
      <w:r w:rsidR="00C41286" w:rsidRPr="00DF12BE">
        <w:rPr>
          <w:rFonts w:asciiTheme="minorHAnsi" w:hAnsiTheme="minorHAnsi" w:cstheme="minorHAnsi"/>
          <w:color w:val="auto"/>
          <w:szCs w:val="24"/>
        </w:rPr>
        <w:t xml:space="preserve">zezwoleniu na realizację inwestycji drogowej </w:t>
      </w:r>
    </w:p>
    <w:p w14:paraId="628A122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na ewentualne zapytania oferentów, jakie zostaną złożone w toku przetargu na wykonawstwo robót budowlanych realizowanych na podstawie wykonanej przez niego dokumentacji projektowej</w:t>
      </w:r>
    </w:p>
    <w:p w14:paraId="65E8440D" w14:textId="77777777" w:rsidR="00A850CA" w:rsidRPr="00DF12BE" w:rsidRDefault="00A850CA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przypadku </w:t>
      </w:r>
      <w:r w:rsidR="001F634E" w:rsidRPr="00DF12BE">
        <w:rPr>
          <w:rFonts w:asciiTheme="minorHAnsi" w:hAnsiTheme="minorHAnsi" w:cstheme="minorHAnsi"/>
          <w:color w:val="auto"/>
          <w:szCs w:val="24"/>
        </w:rPr>
        <w:t>złożenia odwołania od wydanej decyzji ZRID w zakresie pr</w:t>
      </w:r>
      <w:r w:rsidR="00623C67" w:rsidRPr="00DF12BE">
        <w:rPr>
          <w:rFonts w:asciiTheme="minorHAnsi" w:hAnsiTheme="minorHAnsi" w:cstheme="minorHAnsi"/>
          <w:color w:val="auto"/>
          <w:szCs w:val="24"/>
        </w:rPr>
        <w:t>zyjętych rozwiązań projektowych.</w:t>
      </w:r>
    </w:p>
    <w:p w14:paraId="1A87A2A8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14:paraId="6077CB24" w14:textId="77777777" w:rsidR="0096237D" w:rsidRPr="00DF12BE" w:rsidRDefault="0096237D" w:rsidP="00E53ED3">
      <w:pPr>
        <w:pStyle w:val="Tekstpodstawowy3"/>
        <w:numPr>
          <w:ilvl w:val="0"/>
          <w:numId w:val="20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Sprawowanie nadzoru autorskiego</w:t>
      </w:r>
      <w:r w:rsidR="00B81487" w:rsidRPr="00DF12BE">
        <w:rPr>
          <w:rFonts w:asciiTheme="minorHAnsi" w:hAnsiTheme="minorHAnsi" w:cstheme="minorHAnsi"/>
          <w:sz w:val="24"/>
          <w:szCs w:val="24"/>
        </w:rPr>
        <w:t>.</w:t>
      </w:r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B9022F" w14:textId="77777777" w:rsidR="00B81487" w:rsidRPr="00DF12BE" w:rsidRDefault="00B81487" w:rsidP="00B81487">
      <w:pPr>
        <w:pStyle w:val="Tekstpodstawowy3"/>
        <w:tabs>
          <w:tab w:val="left" w:pos="851"/>
        </w:tabs>
        <w:suppressAutoHyphens w:val="0"/>
        <w:spacing w:after="0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Ustalenia ogólne:</w:t>
      </w:r>
    </w:p>
    <w:p w14:paraId="4A95CAAC" w14:textId="77777777" w:rsidR="00B81487" w:rsidRPr="00DF12BE" w:rsidRDefault="00B81487" w:rsidP="00E53ED3">
      <w:pPr>
        <w:pStyle w:val="Tekstpodstawowy3"/>
        <w:numPr>
          <w:ilvl w:val="0"/>
          <w:numId w:val="25"/>
        </w:numPr>
        <w:tabs>
          <w:tab w:val="left" w:pos="851"/>
        </w:tabs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lastRenderedPageBreak/>
        <w:t xml:space="preserve"> Nadzór autorski pełniony będzie według potrzeb wynikających z postępu robót oraz na wezwanie Zamawiającego lub Inspektora nadzoru.</w:t>
      </w:r>
    </w:p>
    <w:p w14:paraId="6F8CFD3A" w14:textId="77777777" w:rsidR="00B81487" w:rsidRPr="00DF12BE" w:rsidRDefault="00B81487" w:rsidP="00E53ED3">
      <w:pPr>
        <w:pStyle w:val="Tekstpodstawowy3"/>
        <w:numPr>
          <w:ilvl w:val="0"/>
          <w:numId w:val="25"/>
        </w:numPr>
        <w:tabs>
          <w:tab w:val="left" w:pos="851"/>
        </w:tabs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Za błędy projektowe w dokumentacji projektowej odpowiada Biuro projektowe – Projektant, będący autorem projektu. </w:t>
      </w:r>
    </w:p>
    <w:p w14:paraId="0EDB849F" w14:textId="77777777" w:rsidR="00B81487" w:rsidRPr="00DF12BE" w:rsidRDefault="00B81487" w:rsidP="00E53ED3">
      <w:pPr>
        <w:pStyle w:val="Tekstpodstawowy3"/>
        <w:numPr>
          <w:ilvl w:val="0"/>
          <w:numId w:val="25"/>
        </w:numPr>
        <w:tabs>
          <w:tab w:val="left" w:pos="851"/>
        </w:tabs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Wykonawca w ramach wykonywania czynności opisanych niniejszym OPZ jest zobowiązany m. in. do:</w:t>
      </w:r>
    </w:p>
    <w:p w14:paraId="167B86A1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uczestniczenia w naradach technicznych </w:t>
      </w:r>
      <w:r w:rsidR="003D0BAF" w:rsidRPr="00DF12BE">
        <w:rPr>
          <w:rFonts w:asciiTheme="minorHAnsi" w:hAnsiTheme="minorHAnsi" w:cstheme="minorHAnsi"/>
          <w:color w:val="auto"/>
          <w:szCs w:val="24"/>
        </w:rPr>
        <w:t xml:space="preserve">lub radach budowy </w:t>
      </w:r>
      <w:r w:rsidRPr="00DF12BE">
        <w:rPr>
          <w:rFonts w:asciiTheme="minorHAnsi" w:hAnsiTheme="minorHAnsi" w:cstheme="minorHAnsi"/>
          <w:color w:val="auto"/>
          <w:szCs w:val="24"/>
        </w:rPr>
        <w:t>po wcześniejszym wezwaniu przez Zamawiającego,</w:t>
      </w:r>
    </w:p>
    <w:p w14:paraId="1BE8912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wykonywania projektów zamiennych w stosunku do przewidzianych w</w:t>
      </w:r>
      <w:r w:rsidR="00AF7BBD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dokumentacji projektowej </w:t>
      </w:r>
      <w:r w:rsidR="00AB5B2F" w:rsidRPr="00DF12BE">
        <w:rPr>
          <w:rFonts w:asciiTheme="minorHAnsi" w:hAnsiTheme="minorHAnsi" w:cstheme="minorHAnsi"/>
          <w:color w:val="auto"/>
          <w:szCs w:val="24"/>
        </w:rPr>
        <w:t xml:space="preserve">w przypadku </w:t>
      </w:r>
      <w:r w:rsidRPr="00DF12BE">
        <w:rPr>
          <w:rFonts w:asciiTheme="minorHAnsi" w:hAnsiTheme="minorHAnsi" w:cstheme="minorHAnsi"/>
          <w:color w:val="auto"/>
          <w:szCs w:val="24"/>
        </w:rPr>
        <w:t>zgł</w:t>
      </w:r>
      <w:r w:rsidR="00AB5B2F" w:rsidRPr="00DF12BE">
        <w:rPr>
          <w:rFonts w:asciiTheme="minorHAnsi" w:hAnsiTheme="minorHAnsi" w:cstheme="minorHAnsi"/>
          <w:color w:val="auto"/>
          <w:szCs w:val="24"/>
        </w:rPr>
        <w:t xml:space="preserve">oszenia </w:t>
      </w:r>
      <w:r w:rsidRPr="00DF12BE">
        <w:rPr>
          <w:rFonts w:asciiTheme="minorHAnsi" w:hAnsiTheme="minorHAnsi" w:cstheme="minorHAnsi"/>
          <w:color w:val="auto"/>
          <w:szCs w:val="24"/>
        </w:rPr>
        <w:t>przez kierownik</w:t>
      </w:r>
      <w:r w:rsidR="00AB5B2F" w:rsidRPr="00DF12BE">
        <w:rPr>
          <w:rFonts w:asciiTheme="minorHAnsi" w:hAnsiTheme="minorHAnsi" w:cstheme="minorHAnsi"/>
          <w:color w:val="auto"/>
          <w:szCs w:val="24"/>
        </w:rPr>
        <w:t>a budowy lub inspektora nadzoru takiej konieczności w celu prawidłowego wykonania inwestycji</w:t>
      </w:r>
      <w:r w:rsidR="003D0BAF" w:rsidRPr="00DF12BE">
        <w:rPr>
          <w:rFonts w:asciiTheme="minorHAnsi" w:hAnsiTheme="minorHAnsi" w:cstheme="minorHAnsi"/>
          <w:color w:val="auto"/>
          <w:szCs w:val="24"/>
        </w:rPr>
        <w:t>,</w:t>
      </w:r>
    </w:p>
    <w:p w14:paraId="44163826" w14:textId="77777777" w:rsidR="003D0BAF" w:rsidRPr="00DF12BE" w:rsidRDefault="003D0BAF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pisemne potwierdzanie wprowadzonych zmian w dokumentacji powykonawczej wraz z kwalifikacją ich istotności,</w:t>
      </w:r>
    </w:p>
    <w:p w14:paraId="2374EA9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wyjaśnianiu wykonawcy robót </w:t>
      </w:r>
      <w:r w:rsidR="00E17BFC" w:rsidRPr="00DF12BE">
        <w:rPr>
          <w:rFonts w:asciiTheme="minorHAnsi" w:hAnsiTheme="minorHAnsi" w:cstheme="minorHAnsi"/>
          <w:color w:val="auto"/>
          <w:szCs w:val="24"/>
        </w:rPr>
        <w:t xml:space="preserve">budowlanych wątpliwości powstałych w toku realizacji robót </w:t>
      </w:r>
      <w:r w:rsidRPr="00DF12BE">
        <w:rPr>
          <w:rFonts w:asciiTheme="minorHAnsi" w:hAnsiTheme="minorHAnsi" w:cstheme="minorHAnsi"/>
          <w:color w:val="auto"/>
          <w:szCs w:val="24"/>
        </w:rPr>
        <w:t>objętych dokumentacją projektową,</w:t>
      </w:r>
    </w:p>
    <w:p w14:paraId="57595696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opiniowania </w:t>
      </w:r>
      <w:r w:rsidR="001F18EE" w:rsidRPr="00DF12BE">
        <w:rPr>
          <w:rFonts w:asciiTheme="minorHAnsi" w:hAnsiTheme="minorHAnsi" w:cstheme="minorHAnsi"/>
          <w:color w:val="auto"/>
          <w:szCs w:val="24"/>
        </w:rPr>
        <w:t xml:space="preserve">materiałów zamiennych lub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rozwiązań zamiennych opracowywanych przez Wykonawcę robót w zakresie </w:t>
      </w:r>
      <w:r w:rsidR="001F18EE" w:rsidRPr="00DF12BE">
        <w:rPr>
          <w:rFonts w:asciiTheme="minorHAnsi" w:hAnsiTheme="minorHAnsi" w:cstheme="minorHAnsi"/>
          <w:color w:val="auto"/>
          <w:szCs w:val="24"/>
        </w:rPr>
        <w:t xml:space="preserve">ich </w:t>
      </w:r>
      <w:r w:rsidRPr="00DF12BE">
        <w:rPr>
          <w:rFonts w:asciiTheme="minorHAnsi" w:hAnsiTheme="minorHAnsi" w:cstheme="minorHAnsi"/>
          <w:color w:val="auto"/>
          <w:szCs w:val="24"/>
        </w:rPr>
        <w:t>zgodności z dokumentacją projektową,</w:t>
      </w:r>
    </w:p>
    <w:p w14:paraId="195B9242" w14:textId="77777777" w:rsidR="00623C67" w:rsidRPr="00DF12BE" w:rsidRDefault="00623C67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poprawienia dokumentacji w trakcie realizacji robót budowlanych oraz wykonania niezbędnych czynności (np. określonych robót, prac, usług) bez prawa do dodatkowego wynagrodzenia, w przypadku, gdy Wykonawca nie ujmie w opracowanej dokumentacji wszystkich elementów (w tym określonych robót budowlanych, materiałów, rozwiązań technicznych itp.) niezbędnych do prawidłowego i zgodnego z umową oraz zasadami wiedzy technicznej wykonania przedmiotu zamówienia.</w:t>
      </w:r>
    </w:p>
    <w:p w14:paraId="6906B8AE" w14:textId="77777777" w:rsidR="00AF36E8" w:rsidRPr="00DF12BE" w:rsidRDefault="00AF36E8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konieczności wprowadzenia rozwiązania kwalifikującego się jako zmiana istotna w rozumieniu ustawy prawo budowlane, Projektant przygotuje wszystkie niezbędne materiały do zmiany decyzji ZRID (lub pozwolenia na budowę w przypadku takiej procedury)</w:t>
      </w:r>
      <w:r w:rsidR="003D0BAF" w:rsidRPr="00DF12BE">
        <w:rPr>
          <w:rFonts w:asciiTheme="minorHAnsi" w:hAnsiTheme="minorHAnsi" w:cstheme="minorHAnsi"/>
          <w:color w:val="auto"/>
          <w:szCs w:val="24"/>
        </w:rPr>
        <w:t xml:space="preserve"> w uzgodnieniu z Zamawiającym,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41E7C8B9" w14:textId="77777777" w:rsidR="003D0BAF" w:rsidRPr="00DF12BE" w:rsidRDefault="003D0BAF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uczestniczenie w procedurze uzyskiwania zgody na użytkowanie w tym pisemne potwierdzenie oświadczenia kierownika budowy i inspektor</w:t>
      </w:r>
      <w:r w:rsidR="001D61E4" w:rsidRPr="00DF12BE">
        <w:rPr>
          <w:rFonts w:asciiTheme="minorHAnsi" w:hAnsiTheme="minorHAnsi" w:cstheme="minorHAnsi"/>
          <w:color w:val="auto"/>
          <w:szCs w:val="24"/>
        </w:rPr>
        <w:t>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nadzoru o zgodności wykonania obiektu budowlanego z projektem budowlanym</w:t>
      </w:r>
      <w:r w:rsidR="001D61E4" w:rsidRPr="00DF12BE">
        <w:rPr>
          <w:rFonts w:asciiTheme="minorHAnsi" w:hAnsiTheme="minorHAnsi" w:cstheme="minorHAnsi"/>
          <w:color w:val="auto"/>
          <w:szCs w:val="24"/>
        </w:rPr>
        <w:t>,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warunkami decyzji ZRID (pozwolenia na budowę w przypadku takiej procedury)</w:t>
      </w:r>
      <w:r w:rsidR="001D61E4" w:rsidRPr="00DF12BE">
        <w:rPr>
          <w:rFonts w:asciiTheme="minorHAnsi" w:hAnsiTheme="minorHAnsi" w:cstheme="minorHAnsi"/>
          <w:color w:val="auto"/>
          <w:szCs w:val="24"/>
        </w:rPr>
        <w:t xml:space="preserve"> oraz przepisami ustawy Prawo budowlane,</w:t>
      </w:r>
    </w:p>
    <w:p w14:paraId="740C2F0E" w14:textId="77777777" w:rsidR="0096237D" w:rsidRPr="00DF12BE" w:rsidRDefault="0096237D" w:rsidP="00E53ED3">
      <w:pPr>
        <w:pStyle w:val="SZDWNormalny"/>
        <w:keepNext/>
        <w:numPr>
          <w:ilvl w:val="0"/>
          <w:numId w:val="5"/>
        </w:numPr>
        <w:tabs>
          <w:tab w:val="left" w:pos="426"/>
        </w:tabs>
        <w:spacing w:before="60" w:line="240" w:lineRule="auto"/>
        <w:ind w:left="425" w:hanging="425"/>
        <w:rPr>
          <w:rFonts w:asciiTheme="minorHAnsi" w:hAnsiTheme="minorHAnsi" w:cstheme="minorHAnsi"/>
        </w:rPr>
      </w:pPr>
      <w:r w:rsidRPr="00DF12BE">
        <w:rPr>
          <w:rFonts w:asciiTheme="minorHAnsi" w:hAnsiTheme="minorHAnsi" w:cstheme="minorHAnsi"/>
        </w:rPr>
        <w:t>Wykonawca zobowiązany jest do:</w:t>
      </w:r>
    </w:p>
    <w:p w14:paraId="127621BA" w14:textId="77777777" w:rsidR="0096237D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Zastosowania w projekcie rozwiązań, które skutkują optymalizacją kosztów.</w:t>
      </w:r>
    </w:p>
    <w:p w14:paraId="58F896F0" w14:textId="31BB4412" w:rsidR="0096237D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Opisywania proponowanych materiałów i urządzeń z zachowaniem przepisów </w:t>
      </w:r>
      <w:bookmarkStart w:id="4" w:name="_Hlk104383881"/>
      <w:r w:rsidR="009B17B3" w:rsidRPr="00083ECE">
        <w:rPr>
          <w:rFonts w:asciiTheme="minorHAnsi" w:hAnsiTheme="minorHAnsi" w:cstheme="minorHAnsi"/>
          <w:sz w:val="24"/>
          <w:szCs w:val="24"/>
        </w:rPr>
        <w:t xml:space="preserve">wynikających  z art. </w:t>
      </w:r>
      <w:r w:rsidR="009B17B3">
        <w:t xml:space="preserve"> </w:t>
      </w:r>
      <w:r w:rsidR="009B17B3" w:rsidRPr="00796867">
        <w:rPr>
          <w:sz w:val="24"/>
          <w:szCs w:val="24"/>
        </w:rPr>
        <w:t>99-103</w:t>
      </w:r>
      <w:r w:rsidR="009B17B3">
        <w:t xml:space="preserve"> </w:t>
      </w:r>
      <w:r w:rsidR="00C44358" w:rsidRPr="00DF12BE">
        <w:rPr>
          <w:rFonts w:asciiTheme="minorHAnsi" w:hAnsiTheme="minorHAnsi" w:cstheme="minorHAnsi"/>
          <w:sz w:val="24"/>
          <w:szCs w:val="24"/>
        </w:rPr>
        <w:t>U</w:t>
      </w:r>
      <w:r w:rsidRPr="00DF12BE">
        <w:rPr>
          <w:rFonts w:asciiTheme="minorHAnsi" w:hAnsiTheme="minorHAnsi" w:cstheme="minorHAnsi"/>
          <w:sz w:val="24"/>
          <w:szCs w:val="24"/>
        </w:rPr>
        <w:t xml:space="preserve">stawy </w:t>
      </w:r>
      <w:bookmarkEnd w:id="4"/>
      <w:r w:rsidRPr="00DF12BE">
        <w:rPr>
          <w:rFonts w:asciiTheme="minorHAnsi" w:hAnsiTheme="minorHAnsi" w:cstheme="minorHAnsi"/>
          <w:sz w:val="24"/>
          <w:szCs w:val="24"/>
        </w:rPr>
        <w:t>[17</w:t>
      </w:r>
      <w:r w:rsidR="009C14AF">
        <w:rPr>
          <w:rFonts w:asciiTheme="minorHAnsi" w:hAnsiTheme="minorHAnsi" w:cstheme="minorHAnsi"/>
          <w:sz w:val="24"/>
          <w:szCs w:val="24"/>
        </w:rPr>
        <w:t>]</w:t>
      </w:r>
      <w:r w:rsidR="009B17B3">
        <w:rPr>
          <w:rFonts w:asciiTheme="minorHAnsi" w:hAnsiTheme="minorHAnsi" w:cstheme="minorHAnsi"/>
          <w:sz w:val="24"/>
          <w:szCs w:val="24"/>
        </w:rPr>
        <w:t>.</w:t>
      </w:r>
      <w:r w:rsidRPr="00DF12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C36222" w14:textId="77777777" w:rsidR="0096237D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Przekazywanie na bieżąco kserokopii </w:t>
      </w:r>
      <w:r w:rsidR="00721EE7" w:rsidRPr="00DF12BE">
        <w:rPr>
          <w:rFonts w:asciiTheme="minorHAnsi" w:hAnsiTheme="minorHAnsi" w:cstheme="minorHAnsi"/>
          <w:sz w:val="24"/>
          <w:szCs w:val="24"/>
        </w:rPr>
        <w:t xml:space="preserve">(lub skanów drogą elektroniczną) </w:t>
      </w:r>
      <w:r w:rsidRPr="00DF12BE">
        <w:rPr>
          <w:rFonts w:asciiTheme="minorHAnsi" w:hAnsiTheme="minorHAnsi" w:cstheme="minorHAnsi"/>
          <w:sz w:val="24"/>
          <w:szCs w:val="24"/>
        </w:rPr>
        <w:t>wszelkich uzyskanych decyzji, warunków, uzgodnień 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0998903E" w14:textId="77777777" w:rsidR="0096237D" w:rsidRPr="00DF12BE" w:rsidRDefault="0096237D" w:rsidP="00E53ED3">
      <w:pPr>
        <w:pStyle w:val="Tekstpodstawowy3"/>
        <w:keepNext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Ustalania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z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Zamawiającym:</w:t>
      </w:r>
    </w:p>
    <w:p w14:paraId="3CE23E7D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ostatecznych parametrów rozwiązań geometrycznych, </w:t>
      </w:r>
    </w:p>
    <w:p w14:paraId="4E842271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konstrukcji jezdni, chodnika, zjazdów, </w:t>
      </w:r>
    </w:p>
    <w:p w14:paraId="3E2A2B82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technologii wykonania i materiałów przewidzianych do realizacji zadania,</w:t>
      </w:r>
    </w:p>
    <w:p w14:paraId="72D3E7A0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sposobu wyliczenia prognozy ruchu,</w:t>
      </w:r>
    </w:p>
    <w:p w14:paraId="4669D751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sposobu odwodnienia drogi,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576115F" w14:textId="77777777" w:rsidR="0096237D" w:rsidRPr="00DF12BE" w:rsidRDefault="0096237D" w:rsidP="00E53ED3">
      <w:pPr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lastRenderedPageBreak/>
        <w:t>stałej organizacji ruchu.</w:t>
      </w:r>
    </w:p>
    <w:p w14:paraId="7D854645" w14:textId="77777777" w:rsidR="00D448BA" w:rsidRPr="00DF12BE" w:rsidRDefault="0096237D" w:rsidP="00E53ED3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Uwzględniania w pracach nad projektem uwag zgłaszanych przez Zamawiającego.</w:t>
      </w:r>
    </w:p>
    <w:p w14:paraId="7CE5C052" w14:textId="77777777" w:rsidR="0096237D" w:rsidRPr="00DF12BE" w:rsidRDefault="0096237D" w:rsidP="00E53ED3">
      <w:pPr>
        <w:pStyle w:val="Akapitzlist"/>
        <w:keepNext/>
        <w:numPr>
          <w:ilvl w:val="0"/>
          <w:numId w:val="5"/>
        </w:numPr>
        <w:tabs>
          <w:tab w:val="left" w:pos="426"/>
        </w:tabs>
        <w:spacing w:before="60" w:after="0" w:line="240" w:lineRule="auto"/>
        <w:ind w:left="426" w:hanging="426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Wymagania edytorskie dla dokumentacji projektowej:</w:t>
      </w:r>
    </w:p>
    <w:p w14:paraId="1510025A" w14:textId="731455EE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przekazana kompletna dokumentacja projektowa wraz z uzgodnieniami w ilości egzemplarzy określonych w pkt </w:t>
      </w:r>
      <w:r w:rsidR="00113B95" w:rsidRPr="00DF12BE">
        <w:rPr>
          <w:rFonts w:asciiTheme="minorHAnsi" w:hAnsiTheme="minorHAnsi" w:cstheme="minorHAnsi"/>
          <w:sz w:val="24"/>
          <w:szCs w:val="24"/>
        </w:rPr>
        <w:t>III</w:t>
      </w:r>
      <w:r w:rsidRPr="00DF12BE">
        <w:rPr>
          <w:rFonts w:asciiTheme="minorHAnsi" w:hAnsiTheme="minorHAnsi" w:cstheme="minorHAnsi"/>
          <w:sz w:val="24"/>
          <w:szCs w:val="24"/>
        </w:rPr>
        <w:t xml:space="preserve"> ma być w formie papierowej w teczkach oraz na nośniku CD</w:t>
      </w:r>
      <w:r w:rsidR="00A5679A">
        <w:rPr>
          <w:rFonts w:asciiTheme="minorHAnsi" w:hAnsiTheme="minorHAnsi" w:cstheme="minorHAnsi"/>
          <w:sz w:val="24"/>
          <w:szCs w:val="24"/>
        </w:rPr>
        <w:t>/DVD</w:t>
      </w:r>
      <w:r w:rsidRPr="00DF12BE">
        <w:rPr>
          <w:rFonts w:asciiTheme="minorHAnsi" w:hAnsiTheme="minorHAnsi" w:cstheme="minorHAnsi"/>
          <w:sz w:val="24"/>
          <w:szCs w:val="24"/>
        </w:rPr>
        <w:t xml:space="preserve"> w jednym egzemplarzu.</w:t>
      </w:r>
    </w:p>
    <w:p w14:paraId="2236F437" w14:textId="77777777" w:rsidR="001B2E12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rysunki winny być zapisane w formacie *.pdf lub *.jpg oraz .dwg </w:t>
      </w:r>
      <w:r w:rsidR="00D16DDC" w:rsidRPr="00DF12BE">
        <w:rPr>
          <w:rFonts w:asciiTheme="minorHAnsi" w:hAnsiTheme="minorHAnsi" w:cstheme="minorHAnsi"/>
          <w:sz w:val="24"/>
          <w:szCs w:val="24"/>
        </w:rPr>
        <w:t>(</w:t>
      </w:r>
      <w:r w:rsidR="001B2E12" w:rsidRPr="00DF12BE">
        <w:rPr>
          <w:rFonts w:asciiTheme="minorHAnsi" w:hAnsiTheme="minorHAnsi" w:cstheme="minorHAnsi"/>
          <w:sz w:val="24"/>
          <w:szCs w:val="24"/>
        </w:rPr>
        <w:t>wersja obsługiwana przez AutoCAD 2011</w:t>
      </w:r>
      <w:r w:rsidR="00D16DDC" w:rsidRPr="00DF12BE">
        <w:rPr>
          <w:rFonts w:asciiTheme="minorHAnsi" w:hAnsiTheme="minorHAnsi" w:cstheme="minorHAnsi"/>
          <w:sz w:val="24"/>
          <w:szCs w:val="24"/>
        </w:rPr>
        <w:t>)</w:t>
      </w:r>
    </w:p>
    <w:p w14:paraId="31439A54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specyfikacje techniczne mają być zapisane w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formacie *.doc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i *.pdf</w:t>
      </w:r>
    </w:p>
    <w:p w14:paraId="098452C6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przedmiary robót mają być w formacie *.xls *.doc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Pr="00DF12BE">
        <w:rPr>
          <w:rFonts w:asciiTheme="minorHAnsi" w:hAnsiTheme="minorHAnsi" w:cstheme="minorHAnsi"/>
          <w:sz w:val="24"/>
          <w:szCs w:val="24"/>
        </w:rPr>
        <w:t>i *.pdf</w:t>
      </w:r>
    </w:p>
    <w:p w14:paraId="346829A2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>kosztorysy inwestorskie mają być zapisane</w:t>
      </w:r>
      <w:r w:rsidR="00332486" w:rsidRPr="00DF12BE">
        <w:rPr>
          <w:rFonts w:asciiTheme="minorHAnsi" w:hAnsiTheme="minorHAnsi" w:cstheme="minorHAnsi"/>
          <w:sz w:val="24"/>
          <w:szCs w:val="24"/>
        </w:rPr>
        <w:t xml:space="preserve"> </w:t>
      </w:r>
      <w:r w:rsidR="001B2E12" w:rsidRPr="00DF12BE">
        <w:rPr>
          <w:rFonts w:asciiTheme="minorHAnsi" w:hAnsiTheme="minorHAnsi" w:cstheme="minorHAnsi"/>
          <w:sz w:val="24"/>
          <w:szCs w:val="24"/>
        </w:rPr>
        <w:t xml:space="preserve">w formacie </w:t>
      </w:r>
      <w:r w:rsidRPr="00DF12BE">
        <w:rPr>
          <w:rFonts w:asciiTheme="minorHAnsi" w:hAnsiTheme="minorHAnsi" w:cstheme="minorHAnsi"/>
          <w:sz w:val="24"/>
          <w:szCs w:val="24"/>
        </w:rPr>
        <w:t>*xls</w:t>
      </w:r>
      <w:r w:rsidR="001B2E12" w:rsidRPr="00DF12BE">
        <w:rPr>
          <w:rFonts w:asciiTheme="minorHAnsi" w:hAnsiTheme="minorHAnsi" w:cstheme="minorHAnsi"/>
          <w:sz w:val="24"/>
          <w:szCs w:val="24"/>
        </w:rPr>
        <w:t xml:space="preserve"> i .pdf</w:t>
      </w:r>
    </w:p>
    <w:p w14:paraId="1B11EC11" w14:textId="77777777" w:rsidR="0096237D" w:rsidRPr="00DF12BE" w:rsidRDefault="0096237D" w:rsidP="00E53ED3">
      <w:pPr>
        <w:pStyle w:val="Tekstpodstawowy3"/>
        <w:numPr>
          <w:ilvl w:val="0"/>
          <w:numId w:val="24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F12BE">
        <w:rPr>
          <w:rFonts w:asciiTheme="minorHAnsi" w:hAnsiTheme="minorHAnsi" w:cstheme="minorHAnsi"/>
          <w:sz w:val="24"/>
          <w:szCs w:val="24"/>
        </w:rPr>
        <w:t xml:space="preserve">mapę do celów projektowych w formacie .dwg </w:t>
      </w:r>
      <w:r w:rsidR="0007768E" w:rsidRPr="00DF12BE">
        <w:rPr>
          <w:rFonts w:asciiTheme="minorHAnsi" w:hAnsiTheme="minorHAnsi" w:cstheme="minorHAnsi"/>
          <w:sz w:val="24"/>
          <w:szCs w:val="24"/>
        </w:rPr>
        <w:t>(</w:t>
      </w:r>
      <w:r w:rsidR="001B2E12" w:rsidRPr="00DF12BE">
        <w:rPr>
          <w:rFonts w:asciiTheme="minorHAnsi" w:hAnsiTheme="minorHAnsi" w:cstheme="minorHAnsi"/>
          <w:sz w:val="24"/>
          <w:szCs w:val="24"/>
        </w:rPr>
        <w:t xml:space="preserve">wersja obsługiwana </w:t>
      </w:r>
      <w:r w:rsidRPr="00DF12BE">
        <w:rPr>
          <w:rFonts w:asciiTheme="minorHAnsi" w:hAnsiTheme="minorHAnsi" w:cstheme="minorHAnsi"/>
          <w:sz w:val="24"/>
          <w:szCs w:val="24"/>
        </w:rPr>
        <w:t>przez AutoCAD 2011</w:t>
      </w:r>
      <w:r w:rsidR="0007768E" w:rsidRPr="00DF12BE">
        <w:rPr>
          <w:rFonts w:asciiTheme="minorHAnsi" w:hAnsiTheme="minorHAnsi" w:cstheme="minorHAnsi"/>
          <w:sz w:val="24"/>
          <w:szCs w:val="24"/>
        </w:rPr>
        <w:t>)</w:t>
      </w:r>
    </w:p>
    <w:p w14:paraId="199A1534" w14:textId="31082CCE" w:rsidR="0096237D" w:rsidRPr="00DF12BE" w:rsidRDefault="0096237D" w:rsidP="00555BB2">
      <w:pPr>
        <w:spacing w:before="60"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Wszystkie dokumenty uzgadniające, decyzje, opinie itd. mają być zeskanowane i załączone do dokumentacji przekazywanej na nośniku CD</w:t>
      </w:r>
      <w:r w:rsidR="008501A2">
        <w:rPr>
          <w:rFonts w:asciiTheme="minorHAnsi" w:hAnsiTheme="minorHAnsi" w:cstheme="minorHAnsi"/>
          <w:color w:val="auto"/>
          <w:szCs w:val="24"/>
        </w:rPr>
        <w:t>/DVD</w:t>
      </w:r>
      <w:r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472C3B3D" w14:textId="77777777" w:rsidR="00D115DF" w:rsidRPr="00DF12BE" w:rsidRDefault="0096237D" w:rsidP="00555BB2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Dokumentację projektową należy odpowiednio skompletować w </w:t>
      </w:r>
      <w:r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oddzielnych teczkach kartonowych z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/>
        </w:rPr>
        <w:t>wykazem zawartości teczki</w:t>
      </w:r>
      <w:r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06E97AB7" w14:textId="77777777" w:rsidR="0096237D" w:rsidRPr="00DF12BE" w:rsidRDefault="00D35C77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Część V. Kontrola jakości w trakcie wykonywania dokumentacji projektowej.</w:t>
      </w:r>
    </w:p>
    <w:p w14:paraId="46157301" w14:textId="77777777" w:rsidR="0096237D" w:rsidRPr="00DF12BE" w:rsidRDefault="0096237D" w:rsidP="00555BB2">
      <w:pPr>
        <w:keepNext/>
        <w:spacing w:before="60" w:after="0"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Spotkania w sprawie dokumentacji projektowej.</w:t>
      </w:r>
    </w:p>
    <w:p w14:paraId="3FE9D3DE" w14:textId="77777777" w:rsidR="0096237D" w:rsidRPr="00DF12BE" w:rsidRDefault="0096237D" w:rsidP="00555BB2">
      <w:pPr>
        <w:spacing w:after="0" w:line="24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 rodzaje spotkań w sprawie dokumentacji projektowej, w których winien wziąć udział wskazany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w umowie przedstawiciel Wykonawcy:</w:t>
      </w:r>
    </w:p>
    <w:p w14:paraId="0871B1B6" w14:textId="77777777" w:rsidR="0096237D" w:rsidRPr="00DF12BE" w:rsidRDefault="0096237D" w:rsidP="00E53ED3">
      <w:pPr>
        <w:pStyle w:val="Akapitzlist"/>
        <w:keepNext/>
        <w:numPr>
          <w:ilvl w:val="0"/>
          <w:numId w:val="1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  <w:u w:val="single" w:color="000000"/>
        </w:rPr>
        <w:t>spotkania w siedzibie Zamawiającego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min. raz </w:t>
      </w:r>
      <w:r w:rsidR="001E6D62" w:rsidRPr="00DF12BE">
        <w:rPr>
          <w:rFonts w:asciiTheme="minorHAnsi" w:hAnsiTheme="minorHAnsi" w:cstheme="minorHAnsi"/>
          <w:color w:val="auto"/>
          <w:szCs w:val="24"/>
        </w:rPr>
        <w:t>na dwa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miesiąc</w:t>
      </w:r>
      <w:r w:rsidR="001E6D62" w:rsidRPr="00DF12BE">
        <w:rPr>
          <w:rFonts w:asciiTheme="minorHAnsi" w:hAnsiTheme="minorHAnsi" w:cstheme="minorHAnsi"/>
          <w:color w:val="auto"/>
          <w:szCs w:val="24"/>
        </w:rPr>
        <w:t>e</w:t>
      </w:r>
      <w:r w:rsidRPr="00DF12BE">
        <w:rPr>
          <w:rFonts w:asciiTheme="minorHAnsi" w:hAnsiTheme="minorHAnsi" w:cstheme="minorHAnsi"/>
          <w:color w:val="auto"/>
          <w:szCs w:val="24"/>
        </w:rPr>
        <w:t>, przy udziale Wykonawcy, Zamawiającego oraz ewentualnie innych zaproszonych stron, której głównymi celami są:</w:t>
      </w:r>
    </w:p>
    <w:p w14:paraId="0CBB403A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prezentacja przez Wykonawcę sprawozdania z bieżącego postępu prac projektowych (w tym omówienie zagadnień związanych z koordynacją dokumentacji projektowej),</w:t>
      </w:r>
    </w:p>
    <w:p w14:paraId="069BB1E3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omówienie wniosków Zamawiającego z własnych przeglądów opracowań projektowych</w:t>
      </w:r>
    </w:p>
    <w:p w14:paraId="1E040983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omówienie i ewentualne rozstrzygnięcie problemów, </w:t>
      </w:r>
    </w:p>
    <w:p w14:paraId="1BEDBB56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omówienie warunków i uzgodnień otrzymanych od instytucji i osób trzecich,</w:t>
      </w:r>
    </w:p>
    <w:p w14:paraId="0A38966E" w14:textId="77777777" w:rsidR="0096237D" w:rsidRPr="00DF12BE" w:rsidRDefault="0096237D" w:rsidP="00E53ED3">
      <w:pPr>
        <w:pStyle w:val="Akapitzlist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omówienie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zaproponowanych rozwiązań technicznych dotyczących zadania. </w:t>
      </w:r>
    </w:p>
    <w:p w14:paraId="37EFB8AD" w14:textId="77777777" w:rsidR="0096237D" w:rsidRPr="00DF12BE" w:rsidRDefault="0096237D" w:rsidP="00555BB2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naradach winien uczestniczyć wskazany w umowie przedstawiciel Wykonawcy.</w:t>
      </w:r>
    </w:p>
    <w:p w14:paraId="028C9FF7" w14:textId="77777777" w:rsidR="004B1F80" w:rsidRPr="00DF12BE" w:rsidRDefault="004B1F80" w:rsidP="00E53ED3">
      <w:pPr>
        <w:pStyle w:val="Akapitzlist"/>
        <w:numPr>
          <w:ilvl w:val="0"/>
          <w:numId w:val="1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  <w:u w:val="single" w:color="000000"/>
        </w:rPr>
        <w:t>spotkania</w:t>
      </w:r>
      <w:r w:rsidRPr="00DF12BE">
        <w:rPr>
          <w:rFonts w:asciiTheme="minorHAnsi" w:hAnsiTheme="minorHAnsi" w:cstheme="minorHAnsi"/>
          <w:color w:val="auto"/>
          <w:szCs w:val="24"/>
          <w:u w:val="single"/>
        </w:rPr>
        <w:t xml:space="preserve"> robocze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- spotkania poza siedzibą Zamawiającego, przy udziale przedstawiciela Zamawiającego i Wykonawcy, oraz innych stron, której celem jest dokonanie wyjaśnień i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ustaleń roboczych, połączone z wizytą na miejscu,</w:t>
      </w:r>
      <w:r w:rsidR="008612E5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którego dotyczą opracowania projektowe lub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 wizytą w siedzibie strony. Spotkania robocze odbywa</w:t>
      </w:r>
      <w:r w:rsidR="00401A34" w:rsidRPr="00DF12BE">
        <w:rPr>
          <w:rFonts w:asciiTheme="minorHAnsi" w:hAnsiTheme="minorHAnsi" w:cstheme="minorHAnsi"/>
          <w:color w:val="auto"/>
          <w:szCs w:val="24"/>
        </w:rPr>
        <w:t>ć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 się mogą z inicjatywy Wykonawcy zainteresowanej strony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lub Zamawiającego.</w:t>
      </w:r>
    </w:p>
    <w:p w14:paraId="67E17569" w14:textId="77777777" w:rsidR="004B1F80" w:rsidRPr="00DF12BE" w:rsidRDefault="004B1F80" w:rsidP="00555BB2">
      <w:pPr>
        <w:spacing w:before="60" w:after="0" w:line="24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4F621D34" w14:textId="77777777" w:rsidR="0096237D" w:rsidRPr="00DF12BE" w:rsidRDefault="004B1F80" w:rsidP="00332486">
      <w:pPr>
        <w:spacing w:after="0" w:line="24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Zamawiający zastrzega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sobie prawo zlecenia niezależnej firmie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przeprowadzenie weryfikacji dokumentacji projektowej.</w:t>
      </w:r>
    </w:p>
    <w:p w14:paraId="02073F7E" w14:textId="77777777" w:rsidR="00D35C77" w:rsidRPr="00DF12BE" w:rsidRDefault="00D35C77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lastRenderedPageBreak/>
        <w:t>Część VI. Odbiór dokumentacji projektowej.</w:t>
      </w:r>
    </w:p>
    <w:p w14:paraId="6B1B71F4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Wydanie dokumentacji nastąpi w siedzibie Zamawiającego na okoliczność czego strony sporządzą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protokół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przekazania dokumentacji. </w:t>
      </w:r>
    </w:p>
    <w:p w14:paraId="16EF8BCA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terminie 30 dni od daty przekazania dokumentacji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Zamawiający ma prawo zgłosić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 xml:space="preserve">zastrzeżenia, zarówno co do kompletności sporządzonej dokumentacji, </w:t>
      </w:r>
    </w:p>
    <w:p w14:paraId="7ED28F62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 zgłoszenia zastrzeżeń, Wykonawca w terminie wyznaczonym przez Zamawiającego usunie wszelkie zgłoszone nieprawidłowości.</w:t>
      </w:r>
    </w:p>
    <w:p w14:paraId="6ED39BFC" w14:textId="77777777" w:rsidR="00D35C77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Po usunięciu w wyznaczonym terminie wszystkich nieprawidłowości, o których mowa w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ust.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2 i nie zgłoszeniu przez Zamawiającego zastrzeżeń następuje sporządzenie protokołu</w:t>
      </w:r>
      <w:r w:rsidR="00332486"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color w:val="auto"/>
          <w:szCs w:val="24"/>
        </w:rPr>
        <w:t>końcowego odbioru dokumentacji</w:t>
      </w:r>
    </w:p>
    <w:p w14:paraId="4713F647" w14:textId="77777777" w:rsidR="00280C6E" w:rsidRPr="00DF12BE" w:rsidRDefault="00D35C77" w:rsidP="00E53ED3">
      <w:pPr>
        <w:pStyle w:val="Akapitzlist"/>
        <w:numPr>
          <w:ilvl w:val="0"/>
          <w:numId w:val="2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>W przypadku, gdy w następstwie zgłoszenia zastrzeżeń Wykonawca nie wyda Zamawiającemu wolnej od wad dokumentacji w terminie lub, gdy wydana w tym terminie dokumentacja nadal zawiera nieprawidłowości, jest niekompletna, albo brak jest decyzji i</w:t>
      </w:r>
      <w:r w:rsidR="00555BB2" w:rsidRPr="00DF12BE">
        <w:rPr>
          <w:rFonts w:asciiTheme="minorHAnsi" w:hAnsiTheme="minorHAnsi" w:cstheme="minorHAnsi"/>
          <w:color w:val="auto"/>
          <w:szCs w:val="24"/>
        </w:rPr>
        <w:t> </w:t>
      </w:r>
      <w:r w:rsidRPr="00DF12BE">
        <w:rPr>
          <w:rFonts w:asciiTheme="minorHAnsi" w:hAnsiTheme="minorHAnsi" w:cstheme="minorHAnsi"/>
          <w:color w:val="auto"/>
          <w:szCs w:val="24"/>
        </w:rPr>
        <w:t>uzgodnień, Zamawiający może zlecić wykonanie zastępcze na koszt i ryzyko Wykonawcy.</w:t>
      </w:r>
    </w:p>
    <w:p w14:paraId="63DBD2A4" w14:textId="77777777" w:rsidR="0096237D" w:rsidRPr="00DF12BE" w:rsidRDefault="001B1681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Cs w:val="24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Część VII. Płatność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oraz</w:t>
      </w:r>
      <w:r w:rsidR="00332486"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  <w:u w:val="single" w:color="000000"/>
        </w:rPr>
        <w:t>wycena dokumentacji projektowej.</w:t>
      </w:r>
    </w:p>
    <w:p w14:paraId="032CB70C" w14:textId="77777777" w:rsidR="0096237D" w:rsidRPr="00DF12BE" w:rsidRDefault="0096237D" w:rsidP="00E53ED3">
      <w:pPr>
        <w:pStyle w:val="Akapitzlist"/>
        <w:keepNext/>
        <w:numPr>
          <w:ilvl w:val="0"/>
          <w:numId w:val="17"/>
        </w:numPr>
        <w:tabs>
          <w:tab w:val="left" w:pos="426"/>
        </w:tabs>
        <w:spacing w:after="0" w:line="240" w:lineRule="auto"/>
        <w:ind w:left="425" w:hanging="425"/>
        <w:contextualSpacing w:val="0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b/>
          <w:color w:val="auto"/>
          <w:szCs w:val="24"/>
        </w:rPr>
        <w:t>Sposób wyceny opracowania.</w:t>
      </w:r>
    </w:p>
    <w:p w14:paraId="6576F630" w14:textId="77777777" w:rsidR="004D6885" w:rsidRPr="00DF12BE" w:rsidRDefault="0096237D" w:rsidP="00555BB2">
      <w:pPr>
        <w:spacing w:after="0" w:line="240" w:lineRule="auto"/>
        <w:ind w:left="426" w:firstLine="0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 cenie ofertowej należy uwzględnić </w:t>
      </w:r>
      <w:r w:rsidR="000D7953" w:rsidRPr="00DF12BE">
        <w:rPr>
          <w:rFonts w:asciiTheme="minorHAnsi" w:hAnsiTheme="minorHAnsi" w:cstheme="minorHAnsi"/>
          <w:color w:val="auto"/>
          <w:szCs w:val="24"/>
        </w:rPr>
        <w:t xml:space="preserve">w szczególności </w:t>
      </w:r>
      <w:r w:rsidRPr="00DF12BE">
        <w:rPr>
          <w:rFonts w:asciiTheme="minorHAnsi" w:hAnsiTheme="minorHAnsi" w:cstheme="minorHAnsi"/>
          <w:color w:val="auto"/>
          <w:szCs w:val="24"/>
        </w:rPr>
        <w:t>koszt</w:t>
      </w:r>
      <w:r w:rsidR="004D6885" w:rsidRPr="00DF12BE">
        <w:rPr>
          <w:rFonts w:asciiTheme="minorHAnsi" w:hAnsiTheme="minorHAnsi" w:cstheme="minorHAnsi"/>
          <w:color w:val="auto"/>
          <w:szCs w:val="24"/>
        </w:rPr>
        <w:t>:</w:t>
      </w:r>
    </w:p>
    <w:p w14:paraId="1FCF7D70" w14:textId="77777777" w:rsidR="004D6885" w:rsidRPr="00DF12BE" w:rsidRDefault="004D6885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uzyskania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 xml:space="preserve">uzgodnień </w:t>
      </w:r>
      <w:r w:rsidRPr="00DF12BE">
        <w:rPr>
          <w:rFonts w:asciiTheme="minorHAnsi" w:hAnsiTheme="minorHAnsi" w:cstheme="minorHAnsi"/>
          <w:color w:val="auto"/>
          <w:szCs w:val="24"/>
        </w:rPr>
        <w:t>i decyzji</w:t>
      </w:r>
      <w:r w:rsidR="00306B5D" w:rsidRPr="00DF12BE">
        <w:rPr>
          <w:rFonts w:asciiTheme="minorHAnsi" w:hAnsiTheme="minorHAnsi" w:cstheme="minorHAnsi"/>
          <w:color w:val="auto"/>
          <w:szCs w:val="24"/>
        </w:rPr>
        <w:t>,</w:t>
      </w:r>
    </w:p>
    <w:p w14:paraId="760BEEAD" w14:textId="77777777" w:rsidR="004D6885" w:rsidRPr="00DF12BE" w:rsidRDefault="0096237D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materiałów wyjściowych koniecznych do realizacji zamówienia, wynikających z analizy przeprowadzonej przez Wykonawcę w zakresie niezbędnym dla wykonania przedmiotowego </w:t>
      </w:r>
      <w:r w:rsidR="00306B5D" w:rsidRPr="00DF12BE">
        <w:rPr>
          <w:rFonts w:asciiTheme="minorHAnsi" w:hAnsiTheme="minorHAnsi" w:cstheme="minorHAnsi"/>
          <w:color w:val="auto"/>
          <w:szCs w:val="24"/>
        </w:rPr>
        <w:t>zamówienia</w:t>
      </w:r>
      <w:r w:rsidR="004D6885" w:rsidRPr="00DF12BE">
        <w:rPr>
          <w:rFonts w:asciiTheme="minorHAnsi" w:hAnsiTheme="minorHAnsi" w:cstheme="minorHAnsi"/>
          <w:color w:val="auto"/>
          <w:szCs w:val="24"/>
        </w:rPr>
        <w:t xml:space="preserve">, </w:t>
      </w:r>
    </w:p>
    <w:p w14:paraId="42D05D81" w14:textId="77777777" w:rsidR="004D6885" w:rsidRPr="00DF12BE" w:rsidRDefault="004D6885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wypisów z ewidencji gruntów </w:t>
      </w:r>
    </w:p>
    <w:p w14:paraId="4EA0050A" w14:textId="77777777" w:rsidR="0096237D" w:rsidRPr="00DF12BE" w:rsidRDefault="004D6885" w:rsidP="00E53ED3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pełnienia nadzoru autorskiego </w:t>
      </w:r>
      <w:r w:rsidR="0096237D" w:rsidRPr="00DF12BE">
        <w:rPr>
          <w:rFonts w:asciiTheme="minorHAnsi" w:hAnsiTheme="minorHAnsi" w:cstheme="minorHAnsi"/>
          <w:color w:val="auto"/>
          <w:szCs w:val="24"/>
        </w:rPr>
        <w:t>.</w:t>
      </w:r>
    </w:p>
    <w:p w14:paraId="6BEE2F0A" w14:textId="77777777" w:rsidR="0096237D" w:rsidRPr="00DF12BE" w:rsidRDefault="0096237D" w:rsidP="00E53ED3">
      <w:pPr>
        <w:pStyle w:val="Akapitzlist"/>
        <w:keepNext/>
        <w:numPr>
          <w:ilvl w:val="0"/>
          <w:numId w:val="17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b/>
          <w:color w:val="auto"/>
          <w:szCs w:val="24"/>
        </w:rPr>
      </w:pPr>
      <w:r w:rsidRPr="00DF12BE">
        <w:rPr>
          <w:rFonts w:asciiTheme="minorHAnsi" w:hAnsiTheme="minorHAnsi" w:cstheme="minorHAnsi"/>
          <w:color w:val="auto"/>
          <w:szCs w:val="24"/>
        </w:rPr>
        <w:t xml:space="preserve"> </w:t>
      </w:r>
      <w:r w:rsidRPr="00DF12BE">
        <w:rPr>
          <w:rFonts w:asciiTheme="minorHAnsi" w:hAnsiTheme="minorHAnsi" w:cstheme="minorHAnsi"/>
          <w:b/>
          <w:color w:val="auto"/>
          <w:szCs w:val="24"/>
        </w:rPr>
        <w:t>Płatność.</w:t>
      </w:r>
    </w:p>
    <w:p w14:paraId="2B8F8DBE" w14:textId="77777777" w:rsidR="00AF48DF" w:rsidRPr="00DF12BE" w:rsidRDefault="00AF48DF" w:rsidP="00AF48DF">
      <w:pPr>
        <w:spacing w:after="0" w:line="240" w:lineRule="auto"/>
        <w:ind w:left="426" w:firstLine="0"/>
        <w:rPr>
          <w:rFonts w:asciiTheme="minorHAnsi" w:hAnsiTheme="minorHAnsi" w:cstheme="minorHAnsi"/>
          <w:b/>
          <w:i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  <w:u w:val="single"/>
        </w:rPr>
        <w:t xml:space="preserve">Zamawiający dopuszcza możliwość płatności częściowej za wykonanie poszczególnych części prac projektowych zgodnie z  tabelą opracowań projektowych. </w:t>
      </w:r>
    </w:p>
    <w:p w14:paraId="3D3D7649" w14:textId="77777777" w:rsidR="00AF48DF" w:rsidRPr="00DF12BE" w:rsidRDefault="00AF48DF" w:rsidP="00AF48DF">
      <w:pPr>
        <w:spacing w:after="0" w:line="240" w:lineRule="auto"/>
        <w:ind w:left="426" w:firstLine="0"/>
        <w:rPr>
          <w:rFonts w:asciiTheme="minorHAnsi" w:hAnsiTheme="minorHAnsi" w:cstheme="minorHAnsi"/>
          <w:b/>
          <w:i/>
          <w:color w:val="auto"/>
          <w:szCs w:val="24"/>
          <w:u w:val="single"/>
        </w:rPr>
      </w:pPr>
      <w:r w:rsidRPr="00DF12BE">
        <w:rPr>
          <w:rFonts w:asciiTheme="minorHAnsi" w:hAnsiTheme="minorHAnsi" w:cstheme="minorHAnsi"/>
          <w:b/>
          <w:i/>
          <w:color w:val="auto"/>
          <w:szCs w:val="24"/>
          <w:u w:val="single"/>
        </w:rPr>
        <w:t>Podstawę płatności stanowi protokół odbioru częściowego lub końcowego, sporządzony przez Zamawiającego i podpisany przez Wykonawcę  i  przedstawiciela Zamawiającego.</w:t>
      </w:r>
    </w:p>
    <w:p w14:paraId="4F4B2E77" w14:textId="62A4C012" w:rsidR="00846327" w:rsidRDefault="00846327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</w:p>
    <w:p w14:paraId="65695ECF" w14:textId="16671719" w:rsidR="009E6423" w:rsidRDefault="009E6423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</w:p>
    <w:p w14:paraId="0BEDE324" w14:textId="77777777" w:rsidR="009E6423" w:rsidRPr="00DF12BE" w:rsidRDefault="009E6423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</w:p>
    <w:p w14:paraId="79EF9433" w14:textId="335DDE03" w:rsidR="0096237D" w:rsidRPr="00DF12BE" w:rsidRDefault="0096237D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color w:val="auto"/>
          <w:sz w:val="22"/>
          <w:u w:val="single" w:color="000000"/>
        </w:rPr>
      </w:pPr>
      <w:r w:rsidRPr="00DF12BE">
        <w:rPr>
          <w:rFonts w:asciiTheme="minorHAnsi" w:hAnsiTheme="minorHAnsi" w:cstheme="minorHAnsi"/>
          <w:b/>
          <w:color w:val="auto"/>
          <w:sz w:val="22"/>
          <w:u w:val="single" w:color="000000"/>
        </w:rPr>
        <w:t>Przepisy związane.</w:t>
      </w:r>
    </w:p>
    <w:p w14:paraId="771565E1" w14:textId="5C4B38CF" w:rsidR="0096237D" w:rsidRPr="00DF12BE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[1] Ustawa z dnia 07.07.1994 r. - Prawo budowlane (Dz.U.</w:t>
      </w:r>
      <w:r w:rsidR="006A2B6F" w:rsidRPr="00DF12BE">
        <w:rPr>
          <w:rFonts w:asciiTheme="minorHAnsi" w:hAnsiTheme="minorHAnsi" w:cstheme="minorHAnsi"/>
          <w:color w:val="auto"/>
          <w:sz w:val="22"/>
        </w:rPr>
        <w:t>202</w:t>
      </w:r>
      <w:r w:rsidR="00B14BA0" w:rsidRPr="00DF12BE">
        <w:rPr>
          <w:rFonts w:asciiTheme="minorHAnsi" w:hAnsiTheme="minorHAnsi" w:cstheme="minorHAnsi"/>
          <w:color w:val="auto"/>
          <w:sz w:val="22"/>
        </w:rPr>
        <w:t>1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="002F4F3F" w:rsidRPr="00DF12BE">
        <w:rPr>
          <w:rFonts w:asciiTheme="minorHAnsi" w:hAnsiTheme="minorHAnsi" w:cstheme="minorHAnsi"/>
          <w:color w:val="auto"/>
          <w:sz w:val="22"/>
        </w:rPr>
        <w:t>2351</w:t>
      </w:r>
      <w:r w:rsidR="00871BBE"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r w:rsidRPr="00DF12BE">
        <w:rPr>
          <w:rFonts w:asciiTheme="minorHAnsi" w:hAnsiTheme="minorHAnsi" w:cstheme="minorHAnsi"/>
          <w:color w:val="auto"/>
          <w:sz w:val="22"/>
        </w:rPr>
        <w:t>t</w:t>
      </w:r>
      <w:r w:rsidR="00871BBE" w:rsidRPr="00DF12BE">
        <w:rPr>
          <w:rFonts w:asciiTheme="minorHAnsi" w:hAnsiTheme="minorHAnsi" w:cstheme="minorHAnsi"/>
          <w:color w:val="auto"/>
          <w:sz w:val="22"/>
        </w:rPr>
        <w:t>.j. z dnia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="002F4F3F" w:rsidRPr="00DF12BE">
        <w:rPr>
          <w:rFonts w:asciiTheme="minorHAnsi" w:hAnsiTheme="minorHAnsi" w:cstheme="minorHAnsi"/>
          <w:color w:val="auto"/>
          <w:sz w:val="22"/>
        </w:rPr>
        <w:t>20.12.2021</w:t>
      </w:r>
      <w:r w:rsidR="00555BB2" w:rsidRPr="00DF12BE">
        <w:rPr>
          <w:rFonts w:asciiTheme="minorHAnsi" w:hAnsiTheme="minorHAnsi" w:cstheme="minorHAnsi"/>
          <w:color w:val="auto"/>
          <w:sz w:val="22"/>
        </w:rPr>
        <w:t> </w:t>
      </w:r>
      <w:r w:rsidR="00871BBE" w:rsidRPr="00DF12BE">
        <w:rPr>
          <w:rFonts w:asciiTheme="minorHAnsi" w:hAnsiTheme="minorHAnsi" w:cstheme="minorHAnsi"/>
          <w:color w:val="auto"/>
          <w:sz w:val="22"/>
        </w:rPr>
        <w:t>r.</w:t>
      </w:r>
      <w:r w:rsidR="006A2B6F"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0AF26499" w14:textId="52D5D45C" w:rsidR="0096237D" w:rsidRPr="00DF12BE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[2] Rozporządzenie Ministra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Rozwoju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dnia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11</w:t>
      </w:r>
      <w:r w:rsidRPr="00DF12BE">
        <w:rPr>
          <w:rFonts w:asciiTheme="minorHAnsi" w:hAnsiTheme="minorHAnsi" w:cstheme="minorHAnsi"/>
          <w:color w:val="auto"/>
          <w:sz w:val="22"/>
        </w:rPr>
        <w:t>.0</w:t>
      </w:r>
      <w:r w:rsidR="002F4F3F" w:rsidRPr="00DF12BE">
        <w:rPr>
          <w:rFonts w:asciiTheme="minorHAnsi" w:hAnsiTheme="minorHAnsi" w:cstheme="minorHAnsi"/>
          <w:color w:val="auto"/>
          <w:sz w:val="22"/>
        </w:rPr>
        <w:t>9</w:t>
      </w:r>
      <w:r w:rsidRPr="00DF12BE">
        <w:rPr>
          <w:rFonts w:asciiTheme="minorHAnsi" w:hAnsiTheme="minorHAnsi" w:cstheme="minorHAnsi"/>
          <w:color w:val="auto"/>
          <w:sz w:val="22"/>
        </w:rPr>
        <w:t>.20</w:t>
      </w:r>
      <w:r w:rsidR="002F4F3F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w sprawie szczegółowego zakresu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i formy projektu budowlanego (Dz. U. </w:t>
      </w:r>
      <w:r w:rsidR="00871BBE" w:rsidRPr="00DF12BE">
        <w:rPr>
          <w:rFonts w:asciiTheme="minorHAnsi" w:hAnsiTheme="minorHAnsi" w:cstheme="minorHAnsi"/>
          <w:color w:val="auto"/>
          <w:sz w:val="22"/>
        </w:rPr>
        <w:t>20</w:t>
      </w:r>
      <w:r w:rsidR="006A2B6F" w:rsidRPr="00DF12BE">
        <w:rPr>
          <w:rFonts w:asciiTheme="minorHAnsi" w:hAnsiTheme="minorHAnsi" w:cstheme="minorHAnsi"/>
          <w:color w:val="auto"/>
          <w:sz w:val="22"/>
        </w:rPr>
        <w:t>20</w:t>
      </w:r>
      <w:r w:rsidR="00871BBE" w:rsidRPr="00DF12BE">
        <w:rPr>
          <w:rFonts w:asciiTheme="minorHAnsi" w:hAnsiTheme="minorHAnsi" w:cstheme="minorHAnsi"/>
          <w:color w:val="auto"/>
          <w:sz w:val="22"/>
        </w:rPr>
        <w:t>.1</w:t>
      </w:r>
      <w:r w:rsidR="006A2B6F" w:rsidRPr="00DF12BE">
        <w:rPr>
          <w:rFonts w:asciiTheme="minorHAnsi" w:hAnsiTheme="minorHAnsi" w:cstheme="minorHAnsi"/>
          <w:color w:val="auto"/>
          <w:sz w:val="22"/>
        </w:rPr>
        <w:t>609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r w:rsidR="00871BBE" w:rsidRPr="00DF12BE">
        <w:rPr>
          <w:rFonts w:asciiTheme="minorHAnsi" w:hAnsiTheme="minorHAnsi" w:cstheme="minorHAnsi"/>
          <w:color w:val="auto"/>
          <w:sz w:val="22"/>
        </w:rPr>
        <w:t xml:space="preserve">t.j. z dnia </w:t>
      </w:r>
      <w:r w:rsidR="006A2B6F" w:rsidRPr="00DF12BE">
        <w:rPr>
          <w:rFonts w:asciiTheme="minorHAnsi" w:hAnsiTheme="minorHAnsi" w:cstheme="minorHAnsi"/>
          <w:color w:val="auto"/>
          <w:sz w:val="22"/>
        </w:rPr>
        <w:t>18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="006A2B6F" w:rsidRPr="00DF12BE">
        <w:rPr>
          <w:rFonts w:asciiTheme="minorHAnsi" w:hAnsiTheme="minorHAnsi" w:cstheme="minorHAnsi"/>
          <w:color w:val="auto"/>
          <w:sz w:val="22"/>
        </w:rPr>
        <w:t>09</w:t>
      </w:r>
      <w:r w:rsidR="00871BBE" w:rsidRPr="00DF12BE">
        <w:rPr>
          <w:rFonts w:asciiTheme="minorHAnsi" w:hAnsiTheme="minorHAnsi" w:cstheme="minorHAnsi"/>
          <w:color w:val="auto"/>
          <w:sz w:val="22"/>
        </w:rPr>
        <w:t>.20</w:t>
      </w:r>
      <w:r w:rsidR="006A2B6F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1009FECD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[3] Rozporządzenie Ministra Transportu i Gospodarki Morskiej z dnia 02.03.1999 r. w sprawie warunków technicznych, jakim powinny odpowiadać drogi publiczne i ich usytuowanie (Dz.U.</w:t>
      </w:r>
      <w:r w:rsidR="00871BBE" w:rsidRPr="00DF12BE">
        <w:rPr>
          <w:rFonts w:asciiTheme="minorHAnsi" w:hAnsiTheme="minorHAnsi" w:cstheme="minorHAnsi"/>
          <w:color w:val="auto"/>
          <w:sz w:val="22"/>
        </w:rPr>
        <w:t xml:space="preserve">2016.124 </w:t>
      </w:r>
      <w:r w:rsidRPr="00DF12BE">
        <w:rPr>
          <w:rFonts w:asciiTheme="minorHAnsi" w:hAnsiTheme="minorHAnsi" w:cstheme="minorHAnsi"/>
          <w:color w:val="auto"/>
          <w:sz w:val="22"/>
        </w:rPr>
        <w:t>z późniejszymi zmianami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późn. zm.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6A80C14E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[4] Rozporządzenie Ministra Infrastruktury z dnia 23.06.2003 r. w sprawie informacji dotyczącej bezpieczeństwa i ochrony zdrowia oraz planu bezpieczeństwa i ochrony zdrowia (Dz.U.2003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Pr="00DF12BE">
        <w:rPr>
          <w:rFonts w:asciiTheme="minorHAnsi" w:hAnsiTheme="minorHAnsi" w:cstheme="minorHAnsi"/>
          <w:color w:val="auto"/>
          <w:sz w:val="22"/>
        </w:rPr>
        <w:t>120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Pr="00DF12BE">
        <w:rPr>
          <w:rFonts w:asciiTheme="minorHAnsi" w:hAnsiTheme="minorHAnsi" w:cstheme="minorHAnsi"/>
          <w:color w:val="auto"/>
          <w:sz w:val="22"/>
        </w:rPr>
        <w:t>1126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późn. zm.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6884CE6F" w14:textId="2A1016FC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[5] Rozporządzenie Ministra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Rozwoju i Technologii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dnia </w:t>
      </w:r>
      <w:r w:rsidR="002F4F3F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>.</w:t>
      </w:r>
      <w:r w:rsidR="002F4F3F" w:rsidRPr="00DF12BE">
        <w:rPr>
          <w:rFonts w:asciiTheme="minorHAnsi" w:hAnsiTheme="minorHAnsi" w:cstheme="minorHAnsi"/>
          <w:color w:val="auto"/>
          <w:sz w:val="22"/>
        </w:rPr>
        <w:t>12</w:t>
      </w:r>
      <w:r w:rsidRPr="00DF12BE">
        <w:rPr>
          <w:rFonts w:asciiTheme="minorHAnsi" w:hAnsiTheme="minorHAnsi" w:cstheme="minorHAnsi"/>
          <w:color w:val="auto"/>
          <w:sz w:val="22"/>
        </w:rPr>
        <w:t>.20</w:t>
      </w:r>
      <w:r w:rsidR="002F4F3F" w:rsidRPr="00DF12BE">
        <w:rPr>
          <w:rFonts w:asciiTheme="minorHAnsi" w:hAnsiTheme="minorHAnsi" w:cstheme="minorHAnsi"/>
          <w:color w:val="auto"/>
          <w:sz w:val="22"/>
        </w:rPr>
        <w:t>21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w sprawie określenia metod i podstaw sporządzania kosztorysu inwestorskiego, obliczania planowanych kosztów prac </w:t>
      </w:r>
      <w:r w:rsidRPr="00DF12BE">
        <w:rPr>
          <w:rFonts w:asciiTheme="minorHAnsi" w:hAnsiTheme="minorHAnsi" w:cstheme="minorHAnsi"/>
          <w:color w:val="auto"/>
          <w:sz w:val="22"/>
        </w:rPr>
        <w:lastRenderedPageBreak/>
        <w:t>projektowych oraz planowanych kosztów robót budowlanych określonych programie funkcjonalno — użytkowym (Dz.U.20</w:t>
      </w:r>
      <w:r w:rsidR="002F4F3F" w:rsidRPr="00DF12BE">
        <w:rPr>
          <w:rFonts w:asciiTheme="minorHAnsi" w:hAnsiTheme="minorHAnsi" w:cstheme="minorHAnsi"/>
          <w:color w:val="auto"/>
          <w:sz w:val="22"/>
        </w:rPr>
        <w:t>21</w:t>
      </w:r>
      <w:r w:rsidR="00871BBE" w:rsidRPr="00DF12BE">
        <w:rPr>
          <w:rFonts w:asciiTheme="minorHAnsi" w:hAnsiTheme="minorHAnsi" w:cstheme="minorHAnsi"/>
          <w:color w:val="auto"/>
          <w:sz w:val="22"/>
        </w:rPr>
        <w:t>.</w:t>
      </w:r>
      <w:r w:rsidR="002F4F3F" w:rsidRPr="00DF12BE">
        <w:rPr>
          <w:rFonts w:asciiTheme="minorHAnsi" w:hAnsiTheme="minorHAnsi" w:cstheme="minorHAnsi"/>
          <w:color w:val="auto"/>
          <w:sz w:val="22"/>
        </w:rPr>
        <w:t>2458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r w:rsidR="002F4F3F" w:rsidRPr="00DF12BE">
        <w:rPr>
          <w:rFonts w:asciiTheme="minorHAnsi" w:hAnsiTheme="minorHAnsi" w:cstheme="minorHAnsi"/>
          <w:color w:val="auto"/>
          <w:sz w:val="22"/>
        </w:rPr>
        <w:t>dnia 29.12.2021r.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). </w:t>
      </w:r>
    </w:p>
    <w:p w14:paraId="49F07741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[6] Rozporządzenie Ministra infrastruktury z dnia 23.09.2003 r. w sprawie szczegółowych warunków zarządzania ruchem na drogach oraz wykonywania nadzoru nad tym zarządzaniem (Dz.U.</w:t>
      </w:r>
      <w:r w:rsidR="000005E1" w:rsidRPr="00DF12BE">
        <w:rPr>
          <w:rFonts w:asciiTheme="minorHAnsi" w:hAnsiTheme="minorHAnsi" w:cstheme="minorHAnsi"/>
          <w:color w:val="auto"/>
          <w:sz w:val="22"/>
        </w:rPr>
        <w:t>2017</w:t>
      </w:r>
      <w:r w:rsidR="00CE4E4D" w:rsidRPr="00DF12BE">
        <w:rPr>
          <w:rFonts w:asciiTheme="minorHAnsi" w:hAnsiTheme="minorHAnsi" w:cstheme="minorHAnsi"/>
          <w:color w:val="auto"/>
          <w:sz w:val="22"/>
        </w:rPr>
        <w:t>.784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późn. zm.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). </w:t>
      </w:r>
    </w:p>
    <w:p w14:paraId="291BC6EA" w14:textId="4950447A" w:rsidR="0096237D" w:rsidRPr="00DF12BE" w:rsidRDefault="00B25D5E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[7] Ustawa z dnia 1</w:t>
      </w:r>
      <w:r w:rsidR="0096237D" w:rsidRPr="00DF12BE">
        <w:rPr>
          <w:rFonts w:asciiTheme="minorHAnsi" w:hAnsiTheme="minorHAnsi" w:cstheme="minorHAnsi"/>
          <w:color w:val="auto"/>
          <w:sz w:val="22"/>
        </w:rPr>
        <w:t>7.05.1989 r. Prawo geodezyjne i kartograficzne (Dz.U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96237D" w:rsidRPr="00DF12BE">
        <w:rPr>
          <w:rFonts w:asciiTheme="minorHAnsi" w:hAnsiTheme="minorHAnsi" w:cstheme="minorHAnsi"/>
          <w:color w:val="auto"/>
          <w:sz w:val="22"/>
        </w:rPr>
        <w:t>20</w:t>
      </w:r>
      <w:r w:rsidR="00EC0CF9" w:rsidRPr="00DF12BE">
        <w:rPr>
          <w:rFonts w:asciiTheme="minorHAnsi" w:hAnsiTheme="minorHAnsi" w:cstheme="minorHAnsi"/>
          <w:color w:val="auto"/>
          <w:sz w:val="22"/>
        </w:rPr>
        <w:t>2</w:t>
      </w:r>
      <w:r w:rsidR="001B0AF4" w:rsidRPr="00DF12BE">
        <w:rPr>
          <w:rFonts w:asciiTheme="minorHAnsi" w:hAnsiTheme="minorHAnsi" w:cstheme="minorHAnsi"/>
          <w:color w:val="auto"/>
          <w:sz w:val="22"/>
        </w:rPr>
        <w:t>1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004E48" w:rsidRPr="00DF12BE">
        <w:rPr>
          <w:rFonts w:asciiTheme="minorHAnsi" w:hAnsiTheme="minorHAnsi" w:cstheme="minorHAnsi"/>
          <w:color w:val="auto"/>
          <w:sz w:val="22"/>
        </w:rPr>
        <w:t>1990 tj. z dnia 03.11.2021</w:t>
      </w:r>
      <w:r w:rsidR="0096237D"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29AAD1BB" w14:textId="754DAEB5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[8] </w:t>
      </w:r>
      <w:r w:rsidR="003F79AD" w:rsidRPr="00DF12BE">
        <w:rPr>
          <w:rFonts w:asciiTheme="minorHAnsi" w:hAnsiTheme="minorHAnsi" w:cstheme="minorHAnsi"/>
          <w:color w:val="auto"/>
          <w:sz w:val="22"/>
        </w:rPr>
        <w:t>Rozporządzenie Ministra Rozwoju z dnia 18.08.2020 r. w sprawie standardów technicznych wykonywania geodezyjnych pomiarów sytuacyjnych i wysokościowych oraz opracowywania i przekazywania wyników tych pomiarów do państwowego zasobu geodezyjnego i kartograficznego (Dz.U. 2020.1429 z dnia 21.08.2020)</w:t>
      </w:r>
    </w:p>
    <w:p w14:paraId="193CBACB" w14:textId="3F19ACD7" w:rsidR="00D410CC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[9] Ustawa z dnia </w:t>
      </w:r>
      <w:r w:rsidR="00D410CC" w:rsidRPr="00DF12BE">
        <w:rPr>
          <w:rFonts w:asciiTheme="minorHAnsi" w:hAnsiTheme="minorHAnsi" w:cstheme="minorHAnsi"/>
          <w:color w:val="auto"/>
          <w:sz w:val="22"/>
        </w:rPr>
        <w:t xml:space="preserve">20.07.2017 r. </w:t>
      </w:r>
      <w:r w:rsidR="00EC0CF9" w:rsidRPr="00DF12BE">
        <w:rPr>
          <w:rFonts w:asciiTheme="minorHAnsi" w:hAnsiTheme="minorHAnsi" w:cstheme="minorHAnsi"/>
          <w:color w:val="auto"/>
          <w:sz w:val="22"/>
        </w:rPr>
        <w:t>-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="00243D19" w:rsidRPr="00DF12BE">
        <w:rPr>
          <w:rFonts w:asciiTheme="minorHAnsi" w:hAnsiTheme="minorHAnsi" w:cstheme="minorHAnsi"/>
          <w:color w:val="auto"/>
          <w:sz w:val="22"/>
        </w:rPr>
        <w:t>P</w:t>
      </w:r>
      <w:r w:rsidR="00D410CC" w:rsidRPr="00DF12BE">
        <w:rPr>
          <w:rFonts w:asciiTheme="minorHAnsi" w:hAnsiTheme="minorHAnsi" w:cstheme="minorHAnsi"/>
          <w:color w:val="auto"/>
          <w:sz w:val="22"/>
        </w:rPr>
        <w:t>rawo wodne (Dz.U.</w:t>
      </w:r>
      <w:r w:rsidR="00EC0CF9" w:rsidRPr="00DF12BE">
        <w:rPr>
          <w:rFonts w:asciiTheme="minorHAnsi" w:hAnsiTheme="minorHAnsi" w:cstheme="minorHAnsi"/>
          <w:color w:val="auto"/>
          <w:sz w:val="22"/>
        </w:rPr>
        <w:t>202</w:t>
      </w:r>
      <w:r w:rsidR="00243D19" w:rsidRPr="00DF12BE">
        <w:rPr>
          <w:rFonts w:asciiTheme="minorHAnsi" w:hAnsiTheme="minorHAnsi" w:cstheme="minorHAnsi"/>
          <w:color w:val="auto"/>
          <w:sz w:val="22"/>
        </w:rPr>
        <w:t>1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243D19" w:rsidRPr="00DF12BE">
        <w:rPr>
          <w:rFonts w:asciiTheme="minorHAnsi" w:hAnsiTheme="minorHAnsi" w:cstheme="minorHAnsi"/>
          <w:color w:val="auto"/>
          <w:sz w:val="22"/>
        </w:rPr>
        <w:t>2233</w:t>
      </w:r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, t.j. z dnia </w:t>
      </w:r>
      <w:r w:rsidR="00243D19" w:rsidRPr="00DF12BE">
        <w:rPr>
          <w:rFonts w:asciiTheme="minorHAnsi" w:hAnsiTheme="minorHAnsi" w:cstheme="minorHAnsi"/>
          <w:color w:val="auto"/>
          <w:sz w:val="22"/>
        </w:rPr>
        <w:t>03.12.2021</w:t>
      </w:r>
      <w:r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49D6B8A4" w14:textId="5A390CDE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[10] Ustawa z dnia 16.04.2004r. o ochronie przyrody (Dz.U.2</w:t>
      </w:r>
      <w:r w:rsidR="00EC0CF9" w:rsidRPr="00DF12BE">
        <w:rPr>
          <w:rFonts w:asciiTheme="minorHAnsi" w:hAnsiTheme="minorHAnsi" w:cstheme="minorHAnsi"/>
          <w:color w:val="auto"/>
          <w:sz w:val="22"/>
        </w:rPr>
        <w:t>02</w:t>
      </w:r>
      <w:r w:rsidR="00243D19" w:rsidRPr="00DF12BE">
        <w:rPr>
          <w:rFonts w:asciiTheme="minorHAnsi" w:hAnsiTheme="minorHAnsi" w:cstheme="minorHAnsi"/>
          <w:color w:val="auto"/>
          <w:sz w:val="22"/>
        </w:rPr>
        <w:t>2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243D19" w:rsidRPr="00DF12BE">
        <w:rPr>
          <w:rFonts w:asciiTheme="minorHAnsi" w:hAnsiTheme="minorHAnsi" w:cstheme="minorHAnsi"/>
          <w:color w:val="auto"/>
          <w:sz w:val="22"/>
        </w:rPr>
        <w:t>916</w:t>
      </w:r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. t.j. z dnia </w:t>
      </w:r>
      <w:r w:rsidR="00243D19" w:rsidRPr="00DF12BE">
        <w:rPr>
          <w:rFonts w:asciiTheme="minorHAnsi" w:hAnsiTheme="minorHAnsi" w:cstheme="minorHAnsi"/>
          <w:color w:val="auto"/>
          <w:sz w:val="22"/>
        </w:rPr>
        <w:t>28</w:t>
      </w:r>
      <w:r w:rsidR="00EC0CF9" w:rsidRPr="00DF12BE">
        <w:rPr>
          <w:rFonts w:asciiTheme="minorHAnsi" w:hAnsiTheme="minorHAnsi" w:cstheme="minorHAnsi"/>
          <w:color w:val="auto"/>
          <w:sz w:val="22"/>
        </w:rPr>
        <w:t>.0</w:t>
      </w:r>
      <w:r w:rsidR="00243D19" w:rsidRPr="00DF12BE">
        <w:rPr>
          <w:rFonts w:asciiTheme="minorHAnsi" w:hAnsiTheme="minorHAnsi" w:cstheme="minorHAnsi"/>
          <w:color w:val="auto"/>
          <w:sz w:val="22"/>
        </w:rPr>
        <w:t>4</w:t>
      </w:r>
      <w:r w:rsidR="00EC0CF9" w:rsidRPr="00DF12BE">
        <w:rPr>
          <w:rFonts w:asciiTheme="minorHAnsi" w:hAnsiTheme="minorHAnsi" w:cstheme="minorHAnsi"/>
          <w:color w:val="auto"/>
          <w:sz w:val="22"/>
        </w:rPr>
        <w:t>.202</w:t>
      </w:r>
      <w:r w:rsidR="00243D19" w:rsidRPr="00DF12BE">
        <w:rPr>
          <w:rFonts w:asciiTheme="minorHAnsi" w:hAnsiTheme="minorHAnsi" w:cstheme="minorHAnsi"/>
          <w:color w:val="auto"/>
          <w:sz w:val="22"/>
        </w:rPr>
        <w:t>2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4D763C93" w14:textId="1223117C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[11] Ustawa z dnia 27.03.2003 r. o planowaniu i zagospodarowaniu przestrzennym (Dz.U.</w:t>
      </w:r>
      <w:r w:rsidR="00EC0CF9" w:rsidRPr="00DF12BE">
        <w:rPr>
          <w:rFonts w:asciiTheme="minorHAnsi" w:hAnsiTheme="minorHAnsi" w:cstheme="minorHAnsi"/>
          <w:color w:val="auto"/>
          <w:sz w:val="22"/>
        </w:rPr>
        <w:t>202</w:t>
      </w:r>
      <w:r w:rsidR="00F412BD" w:rsidRPr="00DF12BE">
        <w:rPr>
          <w:rFonts w:asciiTheme="minorHAnsi" w:hAnsiTheme="minorHAnsi" w:cstheme="minorHAnsi"/>
          <w:color w:val="auto"/>
          <w:sz w:val="22"/>
        </w:rPr>
        <w:t>2</w:t>
      </w:r>
      <w:r w:rsidR="00EC0CF9" w:rsidRPr="00DF12BE">
        <w:rPr>
          <w:rFonts w:asciiTheme="minorHAnsi" w:hAnsiTheme="minorHAnsi" w:cstheme="minorHAnsi"/>
          <w:color w:val="auto"/>
          <w:sz w:val="22"/>
        </w:rPr>
        <w:t>.</w:t>
      </w:r>
      <w:r w:rsidR="00F412BD" w:rsidRPr="00DF12BE">
        <w:rPr>
          <w:rFonts w:asciiTheme="minorHAnsi" w:hAnsiTheme="minorHAnsi" w:cstheme="minorHAnsi"/>
          <w:color w:val="auto"/>
          <w:sz w:val="22"/>
        </w:rPr>
        <w:t>503</w:t>
      </w:r>
      <w:r w:rsidR="00EC0CF9" w:rsidRPr="00DF12BE">
        <w:rPr>
          <w:rFonts w:asciiTheme="minorHAnsi" w:hAnsiTheme="minorHAnsi" w:cstheme="minorHAnsi"/>
          <w:color w:val="auto"/>
          <w:sz w:val="22"/>
        </w:rPr>
        <w:t>, t.j.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z </w:t>
      </w:r>
      <w:r w:rsidR="00EC0CF9" w:rsidRPr="00DF12BE">
        <w:rPr>
          <w:rFonts w:asciiTheme="minorHAnsi" w:hAnsiTheme="minorHAnsi" w:cstheme="minorHAnsi"/>
          <w:color w:val="auto"/>
          <w:sz w:val="22"/>
        </w:rPr>
        <w:t xml:space="preserve">dnia </w:t>
      </w:r>
      <w:r w:rsidR="00F412BD" w:rsidRPr="00DF12BE">
        <w:rPr>
          <w:rFonts w:asciiTheme="minorHAnsi" w:hAnsiTheme="minorHAnsi" w:cstheme="minorHAnsi"/>
          <w:color w:val="auto"/>
          <w:sz w:val="22"/>
        </w:rPr>
        <w:t>02</w:t>
      </w:r>
      <w:r w:rsidR="00EC0CF9" w:rsidRPr="00DF12BE">
        <w:rPr>
          <w:rFonts w:asciiTheme="minorHAnsi" w:hAnsiTheme="minorHAnsi" w:cstheme="minorHAnsi"/>
          <w:color w:val="auto"/>
          <w:sz w:val="22"/>
        </w:rPr>
        <w:t>.0</w:t>
      </w:r>
      <w:r w:rsidR="00F412BD" w:rsidRPr="00DF12BE">
        <w:rPr>
          <w:rFonts w:asciiTheme="minorHAnsi" w:hAnsiTheme="minorHAnsi" w:cstheme="minorHAnsi"/>
          <w:color w:val="auto"/>
          <w:sz w:val="22"/>
        </w:rPr>
        <w:t>3</w:t>
      </w:r>
      <w:r w:rsidR="00EC0CF9" w:rsidRPr="00DF12BE">
        <w:rPr>
          <w:rFonts w:asciiTheme="minorHAnsi" w:hAnsiTheme="minorHAnsi" w:cstheme="minorHAnsi"/>
          <w:color w:val="auto"/>
          <w:sz w:val="22"/>
        </w:rPr>
        <w:t>.2020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4BFEBACE" w14:textId="502A45DE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[12] Rozporządzenie Ministra </w:t>
      </w:r>
      <w:r w:rsidR="004C52DB" w:rsidRPr="00DF12BE">
        <w:rPr>
          <w:rFonts w:asciiTheme="minorHAnsi" w:hAnsiTheme="minorHAnsi" w:cstheme="minorHAnsi"/>
          <w:color w:val="auto"/>
          <w:sz w:val="22"/>
        </w:rPr>
        <w:t>Rozwoju i Technologii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dnia </w:t>
      </w:r>
      <w:r w:rsidR="004C52DB" w:rsidRPr="00DF12BE">
        <w:rPr>
          <w:rFonts w:asciiTheme="minorHAnsi" w:hAnsiTheme="minorHAnsi" w:cstheme="minorHAnsi"/>
          <w:color w:val="auto"/>
          <w:sz w:val="22"/>
        </w:rPr>
        <w:t>20</w:t>
      </w:r>
      <w:r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12</w:t>
      </w:r>
      <w:r w:rsidRPr="00DF12BE">
        <w:rPr>
          <w:rFonts w:asciiTheme="minorHAnsi" w:hAnsiTheme="minorHAnsi" w:cstheme="minorHAnsi"/>
          <w:color w:val="auto"/>
          <w:sz w:val="22"/>
        </w:rPr>
        <w:t>.20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w sprawie szczegółowego zakresu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>i formy dokumentacji projektowej, specyfikacji technicznych wykonania i</w:t>
      </w:r>
      <w:r w:rsidR="00555BB2" w:rsidRPr="00DF12BE">
        <w:rPr>
          <w:rFonts w:asciiTheme="minorHAnsi" w:hAnsiTheme="minorHAnsi" w:cstheme="minorHAnsi"/>
          <w:color w:val="auto"/>
          <w:sz w:val="22"/>
        </w:rPr>
        <w:t> </w:t>
      </w:r>
      <w:r w:rsidRPr="00DF12BE">
        <w:rPr>
          <w:rFonts w:asciiTheme="minorHAnsi" w:hAnsiTheme="minorHAnsi" w:cstheme="minorHAnsi"/>
          <w:color w:val="auto"/>
          <w:sz w:val="22"/>
        </w:rPr>
        <w:t>odbioru robót budowlanych oraz programu funkcjonalno — użytkowego (Dz.U.20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2454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 z dnia 2</w:t>
      </w:r>
      <w:r w:rsidR="004C52DB" w:rsidRPr="00DF12BE">
        <w:rPr>
          <w:rFonts w:asciiTheme="minorHAnsi" w:hAnsiTheme="minorHAnsi" w:cstheme="minorHAnsi"/>
          <w:color w:val="auto"/>
          <w:sz w:val="22"/>
        </w:rPr>
        <w:t>9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12</w:t>
      </w:r>
      <w:r w:rsidR="00FF0715" w:rsidRPr="00DF12BE">
        <w:rPr>
          <w:rFonts w:asciiTheme="minorHAnsi" w:hAnsiTheme="minorHAnsi" w:cstheme="minorHAnsi"/>
          <w:color w:val="auto"/>
          <w:sz w:val="22"/>
        </w:rPr>
        <w:t>.20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 r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06513DCB" w14:textId="77777777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[13] Ustawa z dnia 21.08.1997 r. o gospodarce nieruchomościami (Dz.U.</w:t>
      </w:r>
      <w:r w:rsidR="00FF0715" w:rsidRPr="00DF12BE">
        <w:rPr>
          <w:rFonts w:asciiTheme="minorHAnsi" w:hAnsiTheme="minorHAnsi" w:cstheme="minorHAnsi"/>
          <w:color w:val="auto"/>
          <w:sz w:val="22"/>
        </w:rPr>
        <w:t>2020.65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r w:rsidR="00FF0715" w:rsidRPr="00DF12BE">
        <w:rPr>
          <w:rFonts w:asciiTheme="minorHAnsi" w:hAnsiTheme="minorHAnsi" w:cstheme="minorHAnsi"/>
          <w:color w:val="auto"/>
          <w:sz w:val="22"/>
        </w:rPr>
        <w:t>t.j. z dnia 15.01.2020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późn. zm.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75BC36C3" w14:textId="4F903CFA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[14] Ustawa z dnia 27.04.2001 r. prawo ochrony środowiska (Dz.U.20</w:t>
      </w:r>
      <w:r w:rsidR="00911333" w:rsidRPr="00DF12BE">
        <w:rPr>
          <w:rFonts w:asciiTheme="minorHAnsi" w:hAnsiTheme="minorHAnsi" w:cstheme="minorHAnsi"/>
          <w:color w:val="auto"/>
          <w:sz w:val="22"/>
        </w:rPr>
        <w:t>2</w:t>
      </w:r>
      <w:r w:rsidR="004C52DB" w:rsidRPr="00DF12BE">
        <w:rPr>
          <w:rFonts w:asciiTheme="minorHAnsi" w:hAnsiTheme="minorHAnsi" w:cstheme="minorHAnsi"/>
          <w:color w:val="auto"/>
          <w:sz w:val="22"/>
        </w:rPr>
        <w:t>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1899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r w:rsidR="00FF0715" w:rsidRPr="00DF12BE">
        <w:rPr>
          <w:rFonts w:asciiTheme="minorHAnsi" w:hAnsiTheme="minorHAnsi" w:cstheme="minorHAnsi"/>
          <w:color w:val="auto"/>
          <w:sz w:val="22"/>
        </w:rPr>
        <w:t>t.j.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z 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dnia </w:t>
      </w:r>
      <w:r w:rsidR="004C52DB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4C52DB" w:rsidRPr="00DF12BE">
        <w:rPr>
          <w:rFonts w:asciiTheme="minorHAnsi" w:hAnsiTheme="minorHAnsi" w:cstheme="minorHAnsi"/>
          <w:color w:val="auto"/>
          <w:sz w:val="22"/>
        </w:rPr>
        <w:t>10.2021r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508DC283" w14:textId="191FF7A8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[15] Ustawa z dnia 3 października 2008 r. o udostępnieniu informacji o środowisku i jego ochronie, udziale społeczeństwa w ochronie środowiska oraz o ocenach oddziaływania na środowisko (Dz.U.</w:t>
      </w:r>
      <w:r w:rsidR="00FF0715" w:rsidRPr="00DF12BE">
        <w:rPr>
          <w:rFonts w:asciiTheme="minorHAnsi" w:hAnsiTheme="minorHAnsi" w:cstheme="minorHAnsi"/>
          <w:color w:val="auto"/>
          <w:sz w:val="22"/>
        </w:rPr>
        <w:t>202</w:t>
      </w:r>
      <w:r w:rsidR="000C6983" w:rsidRPr="00DF12BE">
        <w:rPr>
          <w:rFonts w:asciiTheme="minorHAnsi" w:hAnsiTheme="minorHAnsi" w:cstheme="minorHAnsi"/>
          <w:color w:val="auto"/>
          <w:sz w:val="22"/>
        </w:rPr>
        <w:t>2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0C6983" w:rsidRPr="00DF12BE">
        <w:rPr>
          <w:rFonts w:asciiTheme="minorHAnsi" w:hAnsiTheme="minorHAnsi" w:cstheme="minorHAnsi"/>
          <w:color w:val="auto"/>
          <w:sz w:val="22"/>
        </w:rPr>
        <w:t>1029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, t.j. z dnia </w:t>
      </w:r>
      <w:r w:rsidR="000C6983" w:rsidRPr="00DF12BE">
        <w:rPr>
          <w:rFonts w:asciiTheme="minorHAnsi" w:hAnsiTheme="minorHAnsi" w:cstheme="minorHAnsi"/>
          <w:color w:val="auto"/>
          <w:sz w:val="22"/>
        </w:rPr>
        <w:t>16.05.2022)</w:t>
      </w:r>
    </w:p>
    <w:p w14:paraId="696BF62D" w14:textId="39BC4251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>[16] Ustawa z dnia 10.04.2003 r. o szczególnych zasadach przygotowania i realizacji inwestycji</w:t>
      </w:r>
      <w:r w:rsidR="00332486" w:rsidRPr="00DF12BE">
        <w:rPr>
          <w:rFonts w:asciiTheme="minorHAnsi" w:hAnsiTheme="minorHAnsi" w:cstheme="minorHAnsi"/>
          <w:color w:val="auto"/>
          <w:sz w:val="22"/>
        </w:rPr>
        <w:t xml:space="preserve"> </w:t>
      </w:r>
      <w:r w:rsidRPr="00DF12BE">
        <w:rPr>
          <w:rFonts w:asciiTheme="minorHAnsi" w:hAnsiTheme="minorHAnsi" w:cstheme="minorHAnsi"/>
          <w:color w:val="auto"/>
          <w:sz w:val="22"/>
        </w:rPr>
        <w:t>w zakresie dróg publicznych (Dz.U.</w:t>
      </w:r>
      <w:r w:rsidR="00FF0715" w:rsidRPr="00DF12BE">
        <w:rPr>
          <w:rFonts w:asciiTheme="minorHAnsi" w:hAnsiTheme="minorHAnsi" w:cstheme="minorHAnsi"/>
          <w:color w:val="auto"/>
          <w:sz w:val="22"/>
        </w:rPr>
        <w:t>20</w:t>
      </w:r>
      <w:r w:rsidR="00FF5CA2" w:rsidRPr="00DF12BE">
        <w:rPr>
          <w:rFonts w:asciiTheme="minorHAnsi" w:hAnsiTheme="minorHAnsi" w:cstheme="minorHAnsi"/>
          <w:color w:val="auto"/>
          <w:sz w:val="22"/>
        </w:rPr>
        <w:t>2</w:t>
      </w:r>
      <w:r w:rsidR="000C6983" w:rsidRPr="00DF12BE">
        <w:rPr>
          <w:rFonts w:asciiTheme="minorHAnsi" w:hAnsiTheme="minorHAnsi" w:cstheme="minorHAnsi"/>
          <w:color w:val="auto"/>
          <w:sz w:val="22"/>
        </w:rPr>
        <w:t>2</w:t>
      </w:r>
      <w:r w:rsidR="00FF0715" w:rsidRPr="00DF12BE">
        <w:rPr>
          <w:rFonts w:asciiTheme="minorHAnsi" w:hAnsiTheme="minorHAnsi" w:cstheme="minorHAnsi"/>
          <w:color w:val="auto"/>
          <w:sz w:val="22"/>
        </w:rPr>
        <w:t>.1</w:t>
      </w:r>
      <w:r w:rsidR="000C6983" w:rsidRPr="00DF12BE">
        <w:rPr>
          <w:rFonts w:asciiTheme="minorHAnsi" w:hAnsiTheme="minorHAnsi" w:cstheme="minorHAnsi"/>
          <w:color w:val="auto"/>
          <w:sz w:val="22"/>
        </w:rPr>
        <w:t>76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, </w:t>
      </w:r>
      <w:r w:rsidR="00FF0715" w:rsidRPr="00DF12BE">
        <w:rPr>
          <w:rFonts w:asciiTheme="minorHAnsi" w:hAnsiTheme="minorHAnsi" w:cstheme="minorHAnsi"/>
          <w:color w:val="auto"/>
          <w:sz w:val="22"/>
        </w:rPr>
        <w:t xml:space="preserve">t.j. z dnia </w:t>
      </w:r>
      <w:r w:rsidR="000C6983" w:rsidRPr="00DF12BE">
        <w:rPr>
          <w:rFonts w:asciiTheme="minorHAnsi" w:hAnsiTheme="minorHAnsi" w:cstheme="minorHAnsi"/>
          <w:color w:val="auto"/>
          <w:sz w:val="22"/>
        </w:rPr>
        <w:t>26.01.2022</w:t>
      </w:r>
      <w:r w:rsidR="00FF5CA2"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6DD00D56" w14:textId="158F0303" w:rsidR="0096237D" w:rsidRPr="00DF12BE" w:rsidRDefault="0096237D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[17] Ustawa z dnia </w:t>
      </w:r>
      <w:r w:rsidR="00FF0715" w:rsidRPr="00DF12BE">
        <w:rPr>
          <w:rFonts w:asciiTheme="minorHAnsi" w:hAnsiTheme="minorHAnsi" w:cstheme="minorHAnsi"/>
          <w:color w:val="auto"/>
          <w:sz w:val="22"/>
        </w:rPr>
        <w:t>11.09.2019</w:t>
      </w:r>
      <w:r w:rsidRPr="00DF12BE">
        <w:rPr>
          <w:rFonts w:asciiTheme="minorHAnsi" w:hAnsiTheme="minorHAnsi" w:cstheme="minorHAnsi"/>
          <w:color w:val="auto"/>
          <w:sz w:val="22"/>
        </w:rPr>
        <w:t xml:space="preserve"> r. — Prawo zamówień publicznych (Dz.U.20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21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545EAD" w:rsidRPr="00DF12BE">
        <w:rPr>
          <w:rFonts w:asciiTheme="minorHAnsi" w:hAnsiTheme="minorHAnsi" w:cstheme="minorHAnsi"/>
          <w:color w:val="auto"/>
          <w:sz w:val="22"/>
        </w:rPr>
        <w:t xml:space="preserve">1129 </w:t>
      </w:r>
      <w:r w:rsidR="00FF0715" w:rsidRPr="00DF12BE">
        <w:rPr>
          <w:rFonts w:asciiTheme="minorHAnsi" w:hAnsiTheme="minorHAnsi" w:cstheme="minorHAnsi"/>
          <w:color w:val="auto"/>
          <w:sz w:val="22"/>
        </w:rPr>
        <w:t>z dnia 2</w:t>
      </w:r>
      <w:r w:rsidR="00545EAD" w:rsidRPr="00DF12BE">
        <w:rPr>
          <w:rFonts w:asciiTheme="minorHAnsi" w:hAnsiTheme="minorHAnsi" w:cstheme="minorHAnsi"/>
          <w:color w:val="auto"/>
          <w:sz w:val="22"/>
        </w:rPr>
        <w:t>4</w:t>
      </w:r>
      <w:r w:rsidR="00FF0715" w:rsidRPr="00DF12BE">
        <w:rPr>
          <w:rFonts w:asciiTheme="minorHAnsi" w:hAnsiTheme="minorHAnsi" w:cstheme="minorHAnsi"/>
          <w:color w:val="auto"/>
          <w:sz w:val="22"/>
        </w:rPr>
        <w:t>.</w:t>
      </w:r>
      <w:r w:rsidR="00911333" w:rsidRPr="00DF12BE">
        <w:rPr>
          <w:rFonts w:asciiTheme="minorHAnsi" w:hAnsiTheme="minorHAnsi" w:cstheme="minorHAnsi"/>
          <w:color w:val="auto"/>
          <w:sz w:val="22"/>
        </w:rPr>
        <w:t>0</w:t>
      </w:r>
      <w:r w:rsidR="00545EAD" w:rsidRPr="00DF12BE">
        <w:rPr>
          <w:rFonts w:asciiTheme="minorHAnsi" w:hAnsiTheme="minorHAnsi" w:cstheme="minorHAnsi"/>
          <w:color w:val="auto"/>
          <w:sz w:val="22"/>
        </w:rPr>
        <w:t>6</w:t>
      </w:r>
      <w:r w:rsidR="00FF0715" w:rsidRPr="00DF12BE">
        <w:rPr>
          <w:rFonts w:asciiTheme="minorHAnsi" w:hAnsiTheme="minorHAnsi" w:cstheme="minorHAnsi"/>
          <w:color w:val="auto"/>
          <w:sz w:val="22"/>
        </w:rPr>
        <w:t>.20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21</w:t>
      </w:r>
      <w:r w:rsidRPr="00DF12BE">
        <w:rPr>
          <w:rFonts w:asciiTheme="minorHAnsi" w:hAnsiTheme="minorHAnsi" w:cstheme="minorHAnsi"/>
          <w:color w:val="auto"/>
          <w:sz w:val="22"/>
        </w:rPr>
        <w:t>).</w:t>
      </w:r>
    </w:p>
    <w:p w14:paraId="619C9925" w14:textId="3893A6EF" w:rsidR="0096237D" w:rsidRPr="00DF12BE" w:rsidRDefault="00EC0CF9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  <w:r w:rsidRPr="00DF12BE">
        <w:rPr>
          <w:rFonts w:asciiTheme="minorHAnsi" w:hAnsiTheme="minorHAnsi" w:cstheme="minorHAnsi"/>
          <w:color w:val="auto"/>
          <w:sz w:val="22"/>
        </w:rPr>
        <w:t xml:space="preserve">[18] Ustawa z dnia 7 maja 2010 r. o wspieraniu rozwoju usług i sieci telekomunikacyjnych </w:t>
      </w:r>
      <w:r w:rsidR="00FF0715" w:rsidRPr="00DF12BE">
        <w:rPr>
          <w:rFonts w:asciiTheme="minorHAnsi" w:hAnsiTheme="minorHAnsi" w:cstheme="minorHAnsi"/>
          <w:color w:val="auto"/>
          <w:sz w:val="22"/>
        </w:rPr>
        <w:t>(Dz.U.</w:t>
      </w:r>
      <w:r w:rsidR="000F4EF2" w:rsidRPr="00DF12BE">
        <w:rPr>
          <w:rFonts w:asciiTheme="minorHAnsi" w:hAnsiTheme="minorHAnsi" w:cstheme="minorHAnsi"/>
          <w:color w:val="auto"/>
          <w:sz w:val="22"/>
        </w:rPr>
        <w:t>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22</w:t>
      </w:r>
      <w:r w:rsidR="000F4EF2" w:rsidRPr="00DF12BE">
        <w:rPr>
          <w:rFonts w:asciiTheme="minorHAnsi" w:hAnsiTheme="minorHAnsi" w:cstheme="minorHAnsi"/>
          <w:color w:val="auto"/>
          <w:sz w:val="22"/>
        </w:rPr>
        <w:t>.</w:t>
      </w:r>
      <w:r w:rsidR="00545EAD" w:rsidRPr="00DF12BE">
        <w:rPr>
          <w:rFonts w:asciiTheme="minorHAnsi" w:hAnsiTheme="minorHAnsi" w:cstheme="minorHAnsi"/>
          <w:color w:val="auto"/>
          <w:sz w:val="22"/>
        </w:rPr>
        <w:t>884</w:t>
      </w:r>
      <w:r w:rsidR="000F4EF2" w:rsidRPr="00DF12BE">
        <w:rPr>
          <w:rFonts w:asciiTheme="minorHAnsi" w:hAnsiTheme="minorHAnsi" w:cstheme="minorHAnsi"/>
          <w:color w:val="auto"/>
          <w:sz w:val="22"/>
        </w:rPr>
        <w:t xml:space="preserve">, t.j. z dnia </w:t>
      </w:r>
      <w:r w:rsidR="00545EAD" w:rsidRPr="00DF12BE">
        <w:rPr>
          <w:rFonts w:asciiTheme="minorHAnsi" w:hAnsiTheme="minorHAnsi" w:cstheme="minorHAnsi"/>
          <w:color w:val="auto"/>
          <w:sz w:val="22"/>
        </w:rPr>
        <w:t>25</w:t>
      </w:r>
      <w:r w:rsidR="000F4EF2" w:rsidRPr="00DF12BE">
        <w:rPr>
          <w:rFonts w:asciiTheme="minorHAnsi" w:hAnsiTheme="minorHAnsi" w:cstheme="minorHAnsi"/>
          <w:color w:val="auto"/>
          <w:sz w:val="22"/>
        </w:rPr>
        <w:t>.</w:t>
      </w:r>
      <w:r w:rsidR="00545EAD" w:rsidRPr="00DF12BE">
        <w:rPr>
          <w:rFonts w:asciiTheme="minorHAnsi" w:hAnsiTheme="minorHAnsi" w:cstheme="minorHAnsi"/>
          <w:color w:val="auto"/>
          <w:sz w:val="22"/>
        </w:rPr>
        <w:t>04</w:t>
      </w:r>
      <w:r w:rsidR="000F4EF2" w:rsidRPr="00DF12BE">
        <w:rPr>
          <w:rFonts w:asciiTheme="minorHAnsi" w:hAnsiTheme="minorHAnsi" w:cstheme="minorHAnsi"/>
          <w:color w:val="auto"/>
          <w:sz w:val="22"/>
        </w:rPr>
        <w:t>.20</w:t>
      </w:r>
      <w:r w:rsidR="00545EAD" w:rsidRPr="00DF12BE">
        <w:rPr>
          <w:rFonts w:asciiTheme="minorHAnsi" w:hAnsiTheme="minorHAnsi" w:cstheme="minorHAnsi"/>
          <w:color w:val="auto"/>
          <w:sz w:val="22"/>
        </w:rPr>
        <w:t>22</w:t>
      </w:r>
      <w:r w:rsidR="006B5608" w:rsidRPr="00DF12BE">
        <w:rPr>
          <w:rFonts w:asciiTheme="minorHAnsi" w:hAnsiTheme="minorHAnsi" w:cstheme="minorHAnsi"/>
          <w:color w:val="auto"/>
          <w:sz w:val="22"/>
        </w:rPr>
        <w:t xml:space="preserve"> z późn. zm.</w:t>
      </w:r>
      <w:r w:rsidR="000F4EF2" w:rsidRPr="00DF12BE">
        <w:rPr>
          <w:rFonts w:asciiTheme="minorHAnsi" w:hAnsiTheme="minorHAnsi" w:cstheme="minorHAnsi"/>
          <w:color w:val="auto"/>
          <w:sz w:val="22"/>
        </w:rPr>
        <w:t>)</w:t>
      </w:r>
    </w:p>
    <w:p w14:paraId="4FAC18DA" w14:textId="11097EB0" w:rsidR="00166974" w:rsidRPr="00DF12BE" w:rsidRDefault="00166974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</w:p>
    <w:p w14:paraId="18423911" w14:textId="77777777" w:rsidR="003C77E9" w:rsidRPr="00DF12BE" w:rsidRDefault="003C77E9" w:rsidP="006C2C1D">
      <w:pPr>
        <w:tabs>
          <w:tab w:val="left" w:pos="709"/>
        </w:tabs>
        <w:spacing w:before="60" w:after="0" w:line="240" w:lineRule="auto"/>
        <w:ind w:left="709" w:hanging="425"/>
        <w:rPr>
          <w:rFonts w:asciiTheme="minorHAnsi" w:hAnsiTheme="minorHAnsi" w:cstheme="minorHAnsi"/>
          <w:color w:val="auto"/>
          <w:sz w:val="22"/>
        </w:rPr>
      </w:pPr>
    </w:p>
    <w:sectPr w:rsidR="003C77E9" w:rsidRPr="00DF12BE" w:rsidSect="00332486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E8A68" w14:textId="77777777" w:rsidR="0014007A" w:rsidRDefault="0014007A">
      <w:pPr>
        <w:spacing w:after="0" w:line="240" w:lineRule="auto"/>
      </w:pPr>
      <w:r>
        <w:separator/>
      </w:r>
    </w:p>
  </w:endnote>
  <w:endnote w:type="continuationSeparator" w:id="0">
    <w:p w14:paraId="161E8971" w14:textId="77777777" w:rsidR="0014007A" w:rsidRDefault="0014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3F6B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 xml:space="preserve">Katowicach (czervviec 2011 </w:t>
    </w:r>
    <w:r>
      <w:rPr>
        <w:sz w:val="40"/>
      </w:rPr>
      <w:t>)</w:t>
    </w:r>
  </w:p>
  <w:p w14:paraId="6FFAC7BB" w14:textId="77777777" w:rsidR="00984AFE" w:rsidRDefault="00E47AB4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51E6" w14:textId="77777777" w:rsidR="00984AFE" w:rsidRPr="00332486" w:rsidRDefault="00777473" w:rsidP="00332486">
    <w:pPr>
      <w:spacing w:after="0" w:line="259" w:lineRule="auto"/>
      <w:ind w:left="0" w:right="-2" w:firstLine="0"/>
      <w:jc w:val="center"/>
      <w:rPr>
        <w:sz w:val="22"/>
      </w:rPr>
    </w:pPr>
    <w:r>
      <w:rPr>
        <w:sz w:val="22"/>
      </w:rPr>
      <w:t xml:space="preserve">- </w:t>
    </w:r>
    <w:r w:rsidR="00E47AB4" w:rsidRPr="00332486">
      <w:rPr>
        <w:sz w:val="22"/>
      </w:rPr>
      <w:fldChar w:fldCharType="begin"/>
    </w:r>
    <w:r w:rsidR="00984AFE" w:rsidRPr="00332486">
      <w:rPr>
        <w:sz w:val="22"/>
      </w:rPr>
      <w:instrText xml:space="preserve"> PAGE   \* MERGEFORMAT </w:instrText>
    </w:r>
    <w:r w:rsidR="00E47AB4" w:rsidRPr="00332486">
      <w:rPr>
        <w:sz w:val="22"/>
      </w:rPr>
      <w:fldChar w:fldCharType="separate"/>
    </w:r>
    <w:r w:rsidR="00384F9C">
      <w:rPr>
        <w:noProof/>
        <w:sz w:val="22"/>
      </w:rPr>
      <w:t>9</w:t>
    </w:r>
    <w:r w:rsidR="00E47AB4" w:rsidRPr="00332486">
      <w:rPr>
        <w:sz w:val="22"/>
      </w:rPr>
      <w:fldChar w:fldCharType="end"/>
    </w:r>
    <w:r>
      <w:rPr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92A24" w14:textId="77777777" w:rsidR="00984AFE" w:rsidRDefault="00E47AB4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A706C" w:rsidRPr="000A70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C037C" w14:textId="77777777" w:rsidR="0014007A" w:rsidRDefault="0014007A">
      <w:pPr>
        <w:spacing w:after="0" w:line="240" w:lineRule="auto"/>
      </w:pPr>
      <w:r>
        <w:separator/>
      </w:r>
    </w:p>
  </w:footnote>
  <w:footnote w:type="continuationSeparator" w:id="0">
    <w:p w14:paraId="61CF0747" w14:textId="77777777" w:rsidR="0014007A" w:rsidRDefault="00140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19C3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5173D6B" wp14:editId="379BEEDD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74276894" wp14:editId="26E3DCDE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A80C46E4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76A0CBA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 w15:restartNumberingAfterBreak="0">
    <w:nsid w:val="092C0DB7"/>
    <w:multiLevelType w:val="hybridMultilevel"/>
    <w:tmpl w:val="8ABA8D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D2BDE"/>
    <w:multiLevelType w:val="hybridMultilevel"/>
    <w:tmpl w:val="4FE43970"/>
    <w:lvl w:ilvl="0" w:tplc="1C46EE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132ED9"/>
    <w:multiLevelType w:val="multilevel"/>
    <w:tmpl w:val="54AE07C8"/>
    <w:numStyleLink w:val="Styl1"/>
  </w:abstractNum>
  <w:abstractNum w:abstractNumId="7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8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0" w15:restartNumberingAfterBreak="0">
    <w:nsid w:val="20050756"/>
    <w:multiLevelType w:val="hybridMultilevel"/>
    <w:tmpl w:val="33468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EA2C50"/>
    <w:multiLevelType w:val="hybridMultilevel"/>
    <w:tmpl w:val="4CA81E7E"/>
    <w:lvl w:ilvl="0" w:tplc="F042BAB6">
      <w:start w:val="1"/>
      <w:numFmt w:val="lowerLetter"/>
      <w:lvlText w:val="%1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3" w15:restartNumberingAfterBreak="0">
    <w:nsid w:val="2B687621"/>
    <w:multiLevelType w:val="hybridMultilevel"/>
    <w:tmpl w:val="4308F03E"/>
    <w:lvl w:ilvl="0" w:tplc="647C80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12339"/>
    <w:multiLevelType w:val="hybridMultilevel"/>
    <w:tmpl w:val="D5B03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648E2"/>
    <w:multiLevelType w:val="hybridMultilevel"/>
    <w:tmpl w:val="7FD69F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D373A40"/>
    <w:multiLevelType w:val="hybridMultilevel"/>
    <w:tmpl w:val="E246294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F91535A"/>
    <w:multiLevelType w:val="hybridMultilevel"/>
    <w:tmpl w:val="41666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0" w15:restartNumberingAfterBreak="0">
    <w:nsid w:val="4C1C032D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1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2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3" w15:restartNumberingAfterBreak="0">
    <w:nsid w:val="5DEF742A"/>
    <w:multiLevelType w:val="hybridMultilevel"/>
    <w:tmpl w:val="9E22FCCE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4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5" w15:restartNumberingAfterBreak="0">
    <w:nsid w:val="62214EFD"/>
    <w:multiLevelType w:val="multilevel"/>
    <w:tmpl w:val="EF1E175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676A1EAB"/>
    <w:multiLevelType w:val="hybridMultilevel"/>
    <w:tmpl w:val="4CA81E7E"/>
    <w:lvl w:ilvl="0" w:tplc="F042BAB6">
      <w:start w:val="1"/>
      <w:numFmt w:val="lowerLetter"/>
      <w:lvlText w:val="%1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8" w15:restartNumberingAfterBreak="0">
    <w:nsid w:val="676B3AE8"/>
    <w:multiLevelType w:val="hybridMultilevel"/>
    <w:tmpl w:val="31026DFE"/>
    <w:lvl w:ilvl="0" w:tplc="0415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9" w15:restartNumberingAfterBreak="0">
    <w:nsid w:val="6A2D18FF"/>
    <w:multiLevelType w:val="hybridMultilevel"/>
    <w:tmpl w:val="783C112C"/>
    <w:lvl w:ilvl="0" w:tplc="F1CE340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745567C"/>
    <w:multiLevelType w:val="hybridMultilevel"/>
    <w:tmpl w:val="FAB0DCBC"/>
    <w:lvl w:ilvl="0" w:tplc="B69E6744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1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 w16cid:durableId="1383406534">
    <w:abstractNumId w:val="11"/>
  </w:num>
  <w:num w:numId="2" w16cid:durableId="675612765">
    <w:abstractNumId w:val="9"/>
  </w:num>
  <w:num w:numId="3" w16cid:durableId="1302808461">
    <w:abstractNumId w:val="10"/>
  </w:num>
  <w:num w:numId="4" w16cid:durableId="905722646">
    <w:abstractNumId w:val="25"/>
  </w:num>
  <w:num w:numId="5" w16cid:durableId="162550057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6" w16cid:durableId="2146266046">
    <w:abstractNumId w:val="31"/>
  </w:num>
  <w:num w:numId="7" w16cid:durableId="835455772">
    <w:abstractNumId w:val="16"/>
  </w:num>
  <w:num w:numId="8" w16cid:durableId="627665675">
    <w:abstractNumId w:val="12"/>
  </w:num>
  <w:num w:numId="9" w16cid:durableId="117186468">
    <w:abstractNumId w:val="22"/>
  </w:num>
  <w:num w:numId="10" w16cid:durableId="2944561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5217498">
    <w:abstractNumId w:val="14"/>
  </w:num>
  <w:num w:numId="12" w16cid:durableId="1627854845">
    <w:abstractNumId w:val="1"/>
  </w:num>
  <w:num w:numId="13" w16cid:durableId="701249446">
    <w:abstractNumId w:val="2"/>
  </w:num>
  <w:num w:numId="14" w16cid:durableId="2132555069">
    <w:abstractNumId w:val="21"/>
  </w:num>
  <w:num w:numId="15" w16cid:durableId="2065328361">
    <w:abstractNumId w:val="24"/>
  </w:num>
  <w:num w:numId="16" w16cid:durableId="4792245">
    <w:abstractNumId w:val="8"/>
  </w:num>
  <w:num w:numId="17" w16cid:durableId="1942907353">
    <w:abstractNumId w:val="7"/>
  </w:num>
  <w:num w:numId="18" w16cid:durableId="975725005">
    <w:abstractNumId w:val="26"/>
  </w:num>
  <w:num w:numId="19" w16cid:durableId="596452032">
    <w:abstractNumId w:val="32"/>
  </w:num>
  <w:num w:numId="20" w16cid:durableId="577054598">
    <w:abstractNumId w:val="19"/>
  </w:num>
  <w:num w:numId="21" w16cid:durableId="1144933259">
    <w:abstractNumId w:val="27"/>
  </w:num>
  <w:num w:numId="22" w16cid:durableId="335890984">
    <w:abstractNumId w:val="13"/>
  </w:num>
  <w:num w:numId="23" w16cid:durableId="1056007511">
    <w:abstractNumId w:val="3"/>
  </w:num>
  <w:num w:numId="24" w16cid:durableId="1266421414">
    <w:abstractNumId w:val="20"/>
  </w:num>
  <w:num w:numId="25" w16cid:durableId="1333218442">
    <w:abstractNumId w:val="29"/>
  </w:num>
  <w:num w:numId="26" w16cid:durableId="1082262343">
    <w:abstractNumId w:val="17"/>
  </w:num>
  <w:num w:numId="27" w16cid:durableId="1520655061">
    <w:abstractNumId w:val="30"/>
  </w:num>
  <w:num w:numId="28" w16cid:durableId="328756788">
    <w:abstractNumId w:val="5"/>
  </w:num>
  <w:num w:numId="29" w16cid:durableId="818956648">
    <w:abstractNumId w:val="11"/>
  </w:num>
  <w:num w:numId="30" w16cid:durableId="225722410">
    <w:abstractNumId w:val="0"/>
  </w:num>
  <w:num w:numId="31" w16cid:durableId="952637435">
    <w:abstractNumId w:val="15"/>
  </w:num>
  <w:num w:numId="32" w16cid:durableId="619800598">
    <w:abstractNumId w:val="23"/>
  </w:num>
  <w:num w:numId="33" w16cid:durableId="1299919597">
    <w:abstractNumId w:val="28"/>
  </w:num>
  <w:num w:numId="34" w16cid:durableId="469329689">
    <w:abstractNumId w:val="4"/>
  </w:num>
  <w:num w:numId="35" w16cid:durableId="1746494158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B"/>
    <w:rsid w:val="000005E1"/>
    <w:rsid w:val="00004E48"/>
    <w:rsid w:val="00013863"/>
    <w:rsid w:val="00021376"/>
    <w:rsid w:val="00031BC5"/>
    <w:rsid w:val="00040993"/>
    <w:rsid w:val="00043B16"/>
    <w:rsid w:val="00044ECC"/>
    <w:rsid w:val="00044FEA"/>
    <w:rsid w:val="000467B4"/>
    <w:rsid w:val="0005221A"/>
    <w:rsid w:val="00064101"/>
    <w:rsid w:val="000677A5"/>
    <w:rsid w:val="00071880"/>
    <w:rsid w:val="00074F39"/>
    <w:rsid w:val="0007593B"/>
    <w:rsid w:val="000772D8"/>
    <w:rsid w:val="0007768E"/>
    <w:rsid w:val="00086E72"/>
    <w:rsid w:val="00087C40"/>
    <w:rsid w:val="00094E19"/>
    <w:rsid w:val="000A4599"/>
    <w:rsid w:val="000A706C"/>
    <w:rsid w:val="000B1B80"/>
    <w:rsid w:val="000B3848"/>
    <w:rsid w:val="000B7D9F"/>
    <w:rsid w:val="000C0514"/>
    <w:rsid w:val="000C2E31"/>
    <w:rsid w:val="000C3A8F"/>
    <w:rsid w:val="000C6983"/>
    <w:rsid w:val="000D13B7"/>
    <w:rsid w:val="000D7953"/>
    <w:rsid w:val="000E009A"/>
    <w:rsid w:val="000E2662"/>
    <w:rsid w:val="000E5989"/>
    <w:rsid w:val="000E5BF2"/>
    <w:rsid w:val="000E6893"/>
    <w:rsid w:val="000E6E2D"/>
    <w:rsid w:val="000F0598"/>
    <w:rsid w:val="000F44F8"/>
    <w:rsid w:val="000F4EF2"/>
    <w:rsid w:val="001020DB"/>
    <w:rsid w:val="001105D9"/>
    <w:rsid w:val="00113172"/>
    <w:rsid w:val="00113B95"/>
    <w:rsid w:val="00121460"/>
    <w:rsid w:val="00126A7B"/>
    <w:rsid w:val="00126E82"/>
    <w:rsid w:val="00133954"/>
    <w:rsid w:val="0014007A"/>
    <w:rsid w:val="001433DB"/>
    <w:rsid w:val="00144123"/>
    <w:rsid w:val="00153F5C"/>
    <w:rsid w:val="001617CB"/>
    <w:rsid w:val="00161BD4"/>
    <w:rsid w:val="00163085"/>
    <w:rsid w:val="001642F6"/>
    <w:rsid w:val="00166974"/>
    <w:rsid w:val="00181D32"/>
    <w:rsid w:val="0018607F"/>
    <w:rsid w:val="00186E76"/>
    <w:rsid w:val="00193DC9"/>
    <w:rsid w:val="001A66F4"/>
    <w:rsid w:val="001B0167"/>
    <w:rsid w:val="001B0AF4"/>
    <w:rsid w:val="001B0B26"/>
    <w:rsid w:val="001B1681"/>
    <w:rsid w:val="001B2E12"/>
    <w:rsid w:val="001B6EA6"/>
    <w:rsid w:val="001C057D"/>
    <w:rsid w:val="001C527E"/>
    <w:rsid w:val="001C6004"/>
    <w:rsid w:val="001D61E4"/>
    <w:rsid w:val="001D74BC"/>
    <w:rsid w:val="001E6D62"/>
    <w:rsid w:val="001E6E0F"/>
    <w:rsid w:val="001F18EE"/>
    <w:rsid w:val="001F33DC"/>
    <w:rsid w:val="001F634E"/>
    <w:rsid w:val="0020471B"/>
    <w:rsid w:val="00205276"/>
    <w:rsid w:val="0020617F"/>
    <w:rsid w:val="00206A28"/>
    <w:rsid w:val="00211133"/>
    <w:rsid w:val="00215FA9"/>
    <w:rsid w:val="00224EC9"/>
    <w:rsid w:val="002251BA"/>
    <w:rsid w:val="002402B4"/>
    <w:rsid w:val="00241E9D"/>
    <w:rsid w:val="00243D19"/>
    <w:rsid w:val="00244B81"/>
    <w:rsid w:val="00254B43"/>
    <w:rsid w:val="0025569A"/>
    <w:rsid w:val="00260630"/>
    <w:rsid w:val="00266BC8"/>
    <w:rsid w:val="002673CD"/>
    <w:rsid w:val="00275166"/>
    <w:rsid w:val="002772FC"/>
    <w:rsid w:val="0028028D"/>
    <w:rsid w:val="00280C6E"/>
    <w:rsid w:val="002811BB"/>
    <w:rsid w:val="00286030"/>
    <w:rsid w:val="00286F82"/>
    <w:rsid w:val="00292C20"/>
    <w:rsid w:val="00296A5C"/>
    <w:rsid w:val="002A2AB9"/>
    <w:rsid w:val="002A793B"/>
    <w:rsid w:val="002B12B6"/>
    <w:rsid w:val="002B23B0"/>
    <w:rsid w:val="002B4D73"/>
    <w:rsid w:val="002B7F1E"/>
    <w:rsid w:val="002C160E"/>
    <w:rsid w:val="002C2FC4"/>
    <w:rsid w:val="002C3ACB"/>
    <w:rsid w:val="002C4DD6"/>
    <w:rsid w:val="002C51CF"/>
    <w:rsid w:val="002C686B"/>
    <w:rsid w:val="002D32A1"/>
    <w:rsid w:val="002E096E"/>
    <w:rsid w:val="002E4D59"/>
    <w:rsid w:val="002E5519"/>
    <w:rsid w:val="002E651D"/>
    <w:rsid w:val="002F4F3F"/>
    <w:rsid w:val="002F502D"/>
    <w:rsid w:val="002F50FE"/>
    <w:rsid w:val="002F5AD4"/>
    <w:rsid w:val="00304692"/>
    <w:rsid w:val="00305CDC"/>
    <w:rsid w:val="00306B5D"/>
    <w:rsid w:val="00307DFB"/>
    <w:rsid w:val="003100F8"/>
    <w:rsid w:val="00310849"/>
    <w:rsid w:val="00313599"/>
    <w:rsid w:val="003150CC"/>
    <w:rsid w:val="00326019"/>
    <w:rsid w:val="003261B3"/>
    <w:rsid w:val="00326CBD"/>
    <w:rsid w:val="00332486"/>
    <w:rsid w:val="00333401"/>
    <w:rsid w:val="0033720A"/>
    <w:rsid w:val="00350EBC"/>
    <w:rsid w:val="00352CB5"/>
    <w:rsid w:val="0035659C"/>
    <w:rsid w:val="00360C80"/>
    <w:rsid w:val="00361503"/>
    <w:rsid w:val="0036624C"/>
    <w:rsid w:val="00366AC0"/>
    <w:rsid w:val="0037184C"/>
    <w:rsid w:val="003747A6"/>
    <w:rsid w:val="00374C43"/>
    <w:rsid w:val="00375DEE"/>
    <w:rsid w:val="00375E28"/>
    <w:rsid w:val="00380587"/>
    <w:rsid w:val="003836F2"/>
    <w:rsid w:val="00384F9C"/>
    <w:rsid w:val="003853A1"/>
    <w:rsid w:val="003A56F8"/>
    <w:rsid w:val="003A6FD0"/>
    <w:rsid w:val="003A7AA0"/>
    <w:rsid w:val="003B258C"/>
    <w:rsid w:val="003B49CC"/>
    <w:rsid w:val="003B6C22"/>
    <w:rsid w:val="003C2604"/>
    <w:rsid w:val="003C48D7"/>
    <w:rsid w:val="003C73D6"/>
    <w:rsid w:val="003C77E9"/>
    <w:rsid w:val="003D0BAF"/>
    <w:rsid w:val="003D38B5"/>
    <w:rsid w:val="003D479E"/>
    <w:rsid w:val="003E62B4"/>
    <w:rsid w:val="003F3FF4"/>
    <w:rsid w:val="003F458E"/>
    <w:rsid w:val="003F79AD"/>
    <w:rsid w:val="004003AA"/>
    <w:rsid w:val="00401A34"/>
    <w:rsid w:val="00401E83"/>
    <w:rsid w:val="00413D19"/>
    <w:rsid w:val="00415065"/>
    <w:rsid w:val="00416CFC"/>
    <w:rsid w:val="00423689"/>
    <w:rsid w:val="00425483"/>
    <w:rsid w:val="004343AA"/>
    <w:rsid w:val="00440600"/>
    <w:rsid w:val="004451AB"/>
    <w:rsid w:val="00447D00"/>
    <w:rsid w:val="00450D4A"/>
    <w:rsid w:val="00471C86"/>
    <w:rsid w:val="00472495"/>
    <w:rsid w:val="004732B7"/>
    <w:rsid w:val="00477F17"/>
    <w:rsid w:val="004811CD"/>
    <w:rsid w:val="004862E0"/>
    <w:rsid w:val="004869D9"/>
    <w:rsid w:val="004913B3"/>
    <w:rsid w:val="0049270A"/>
    <w:rsid w:val="00496D46"/>
    <w:rsid w:val="004A118F"/>
    <w:rsid w:val="004A1B98"/>
    <w:rsid w:val="004A477B"/>
    <w:rsid w:val="004A5143"/>
    <w:rsid w:val="004B1F80"/>
    <w:rsid w:val="004B2954"/>
    <w:rsid w:val="004B6518"/>
    <w:rsid w:val="004C52DB"/>
    <w:rsid w:val="004C54D4"/>
    <w:rsid w:val="004C55EC"/>
    <w:rsid w:val="004D0631"/>
    <w:rsid w:val="004D085C"/>
    <w:rsid w:val="004D3311"/>
    <w:rsid w:val="004D6885"/>
    <w:rsid w:val="004F1658"/>
    <w:rsid w:val="004F2F65"/>
    <w:rsid w:val="00512C45"/>
    <w:rsid w:val="00513B24"/>
    <w:rsid w:val="00516FD9"/>
    <w:rsid w:val="00517A2E"/>
    <w:rsid w:val="00520196"/>
    <w:rsid w:val="0052263C"/>
    <w:rsid w:val="00522A90"/>
    <w:rsid w:val="00526E40"/>
    <w:rsid w:val="0053250C"/>
    <w:rsid w:val="00537B41"/>
    <w:rsid w:val="00540119"/>
    <w:rsid w:val="00542701"/>
    <w:rsid w:val="00544C2C"/>
    <w:rsid w:val="00545EAD"/>
    <w:rsid w:val="00555BB2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66FE"/>
    <w:rsid w:val="005A3300"/>
    <w:rsid w:val="005C36B1"/>
    <w:rsid w:val="005D2E48"/>
    <w:rsid w:val="005D3BCF"/>
    <w:rsid w:val="005D4922"/>
    <w:rsid w:val="005D49AC"/>
    <w:rsid w:val="005D7782"/>
    <w:rsid w:val="005E3C35"/>
    <w:rsid w:val="005E56AE"/>
    <w:rsid w:val="005F53AA"/>
    <w:rsid w:val="00603446"/>
    <w:rsid w:val="00607820"/>
    <w:rsid w:val="00612EB5"/>
    <w:rsid w:val="00615C72"/>
    <w:rsid w:val="00617575"/>
    <w:rsid w:val="00622EF6"/>
    <w:rsid w:val="00623C67"/>
    <w:rsid w:val="00626D78"/>
    <w:rsid w:val="00627166"/>
    <w:rsid w:val="00630008"/>
    <w:rsid w:val="00630209"/>
    <w:rsid w:val="00635651"/>
    <w:rsid w:val="00635C37"/>
    <w:rsid w:val="00646A32"/>
    <w:rsid w:val="00646B18"/>
    <w:rsid w:val="00653829"/>
    <w:rsid w:val="006540E6"/>
    <w:rsid w:val="00657A48"/>
    <w:rsid w:val="00665A92"/>
    <w:rsid w:val="00671B10"/>
    <w:rsid w:val="00672CBA"/>
    <w:rsid w:val="00681DA6"/>
    <w:rsid w:val="00682A5B"/>
    <w:rsid w:val="006908DB"/>
    <w:rsid w:val="006949CB"/>
    <w:rsid w:val="006A1874"/>
    <w:rsid w:val="006A2B6F"/>
    <w:rsid w:val="006B0104"/>
    <w:rsid w:val="006B111B"/>
    <w:rsid w:val="006B5608"/>
    <w:rsid w:val="006C1ACD"/>
    <w:rsid w:val="006C2C1D"/>
    <w:rsid w:val="006C595D"/>
    <w:rsid w:val="006C637D"/>
    <w:rsid w:val="006D4DB5"/>
    <w:rsid w:val="006E0ADC"/>
    <w:rsid w:val="006E2373"/>
    <w:rsid w:val="006F0D11"/>
    <w:rsid w:val="00700FC3"/>
    <w:rsid w:val="00701EE9"/>
    <w:rsid w:val="00710905"/>
    <w:rsid w:val="00720309"/>
    <w:rsid w:val="00721EE7"/>
    <w:rsid w:val="007256A9"/>
    <w:rsid w:val="00727B8F"/>
    <w:rsid w:val="00727D82"/>
    <w:rsid w:val="00730039"/>
    <w:rsid w:val="0074361D"/>
    <w:rsid w:val="0074614F"/>
    <w:rsid w:val="0074683A"/>
    <w:rsid w:val="00747A64"/>
    <w:rsid w:val="0075577C"/>
    <w:rsid w:val="00761AE6"/>
    <w:rsid w:val="00766B32"/>
    <w:rsid w:val="007674DD"/>
    <w:rsid w:val="0077005D"/>
    <w:rsid w:val="00772A34"/>
    <w:rsid w:val="00777473"/>
    <w:rsid w:val="00791622"/>
    <w:rsid w:val="0079352D"/>
    <w:rsid w:val="00797433"/>
    <w:rsid w:val="007B3E22"/>
    <w:rsid w:val="007C1D2D"/>
    <w:rsid w:val="007C4FF1"/>
    <w:rsid w:val="007D2CC9"/>
    <w:rsid w:val="007D6476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67E3"/>
    <w:rsid w:val="008175B1"/>
    <w:rsid w:val="00830109"/>
    <w:rsid w:val="00833EAE"/>
    <w:rsid w:val="00846327"/>
    <w:rsid w:val="00846C0F"/>
    <w:rsid w:val="008501A2"/>
    <w:rsid w:val="008529D4"/>
    <w:rsid w:val="008612E5"/>
    <w:rsid w:val="008628C5"/>
    <w:rsid w:val="008649BB"/>
    <w:rsid w:val="00871BBE"/>
    <w:rsid w:val="00887610"/>
    <w:rsid w:val="00890382"/>
    <w:rsid w:val="00890AB2"/>
    <w:rsid w:val="008956C9"/>
    <w:rsid w:val="008A27A8"/>
    <w:rsid w:val="008A5169"/>
    <w:rsid w:val="008B4125"/>
    <w:rsid w:val="008C0096"/>
    <w:rsid w:val="008C100A"/>
    <w:rsid w:val="008C5ACE"/>
    <w:rsid w:val="008C6CC8"/>
    <w:rsid w:val="008D1057"/>
    <w:rsid w:val="008D152F"/>
    <w:rsid w:val="008E0A9D"/>
    <w:rsid w:val="008E0AB3"/>
    <w:rsid w:val="008E2A1A"/>
    <w:rsid w:val="008E31D9"/>
    <w:rsid w:val="008E724B"/>
    <w:rsid w:val="008E7630"/>
    <w:rsid w:val="008F3BAA"/>
    <w:rsid w:val="008F4180"/>
    <w:rsid w:val="008F6928"/>
    <w:rsid w:val="008F757F"/>
    <w:rsid w:val="0090426C"/>
    <w:rsid w:val="00911333"/>
    <w:rsid w:val="00911348"/>
    <w:rsid w:val="0091306F"/>
    <w:rsid w:val="00914F2D"/>
    <w:rsid w:val="009153B3"/>
    <w:rsid w:val="00915FAD"/>
    <w:rsid w:val="00916908"/>
    <w:rsid w:val="00920440"/>
    <w:rsid w:val="009225FF"/>
    <w:rsid w:val="00926510"/>
    <w:rsid w:val="009317A9"/>
    <w:rsid w:val="00932EAA"/>
    <w:rsid w:val="00944221"/>
    <w:rsid w:val="00950F78"/>
    <w:rsid w:val="0095108A"/>
    <w:rsid w:val="0095720D"/>
    <w:rsid w:val="00957D53"/>
    <w:rsid w:val="00960E29"/>
    <w:rsid w:val="0096237D"/>
    <w:rsid w:val="00966FE3"/>
    <w:rsid w:val="009715E7"/>
    <w:rsid w:val="009735E8"/>
    <w:rsid w:val="0097379B"/>
    <w:rsid w:val="0097522A"/>
    <w:rsid w:val="00984AFE"/>
    <w:rsid w:val="00987E4E"/>
    <w:rsid w:val="00993AD8"/>
    <w:rsid w:val="009A17A1"/>
    <w:rsid w:val="009A2AF6"/>
    <w:rsid w:val="009A5BAA"/>
    <w:rsid w:val="009B17B3"/>
    <w:rsid w:val="009C14AF"/>
    <w:rsid w:val="009C74D8"/>
    <w:rsid w:val="009D43F3"/>
    <w:rsid w:val="009E5EF5"/>
    <w:rsid w:val="009E6423"/>
    <w:rsid w:val="009E6B6E"/>
    <w:rsid w:val="009F2AFE"/>
    <w:rsid w:val="009F2FAC"/>
    <w:rsid w:val="009F3143"/>
    <w:rsid w:val="009F41E7"/>
    <w:rsid w:val="009F4737"/>
    <w:rsid w:val="009F7473"/>
    <w:rsid w:val="00A01F02"/>
    <w:rsid w:val="00A024E6"/>
    <w:rsid w:val="00A029FF"/>
    <w:rsid w:val="00A11A6C"/>
    <w:rsid w:val="00A16574"/>
    <w:rsid w:val="00A17108"/>
    <w:rsid w:val="00A22F31"/>
    <w:rsid w:val="00A238B8"/>
    <w:rsid w:val="00A24C22"/>
    <w:rsid w:val="00A25DED"/>
    <w:rsid w:val="00A2609B"/>
    <w:rsid w:val="00A26475"/>
    <w:rsid w:val="00A33319"/>
    <w:rsid w:val="00A33987"/>
    <w:rsid w:val="00A365FD"/>
    <w:rsid w:val="00A3700B"/>
    <w:rsid w:val="00A37E7E"/>
    <w:rsid w:val="00A45D15"/>
    <w:rsid w:val="00A47997"/>
    <w:rsid w:val="00A5679A"/>
    <w:rsid w:val="00A61E3B"/>
    <w:rsid w:val="00A6425C"/>
    <w:rsid w:val="00A7028C"/>
    <w:rsid w:val="00A72017"/>
    <w:rsid w:val="00A733FC"/>
    <w:rsid w:val="00A80FFF"/>
    <w:rsid w:val="00A82D10"/>
    <w:rsid w:val="00A850CA"/>
    <w:rsid w:val="00A87F28"/>
    <w:rsid w:val="00A90F95"/>
    <w:rsid w:val="00A93366"/>
    <w:rsid w:val="00AA2563"/>
    <w:rsid w:val="00AB11BA"/>
    <w:rsid w:val="00AB342A"/>
    <w:rsid w:val="00AB5B2F"/>
    <w:rsid w:val="00AC0326"/>
    <w:rsid w:val="00AC1DCF"/>
    <w:rsid w:val="00AC378A"/>
    <w:rsid w:val="00AC6D0A"/>
    <w:rsid w:val="00AD0475"/>
    <w:rsid w:val="00AD3102"/>
    <w:rsid w:val="00AD5629"/>
    <w:rsid w:val="00AD7FA5"/>
    <w:rsid w:val="00AE6925"/>
    <w:rsid w:val="00AF1E12"/>
    <w:rsid w:val="00AF28CE"/>
    <w:rsid w:val="00AF2EC8"/>
    <w:rsid w:val="00AF36E8"/>
    <w:rsid w:val="00AF3F09"/>
    <w:rsid w:val="00AF48DF"/>
    <w:rsid w:val="00AF5E7F"/>
    <w:rsid w:val="00AF6128"/>
    <w:rsid w:val="00AF6548"/>
    <w:rsid w:val="00AF7BBD"/>
    <w:rsid w:val="00B00DD4"/>
    <w:rsid w:val="00B022C1"/>
    <w:rsid w:val="00B11D8F"/>
    <w:rsid w:val="00B14BA0"/>
    <w:rsid w:val="00B221E3"/>
    <w:rsid w:val="00B25D5E"/>
    <w:rsid w:val="00B35391"/>
    <w:rsid w:val="00B35AE6"/>
    <w:rsid w:val="00B36340"/>
    <w:rsid w:val="00B41904"/>
    <w:rsid w:val="00B46D4A"/>
    <w:rsid w:val="00B606D1"/>
    <w:rsid w:val="00B67732"/>
    <w:rsid w:val="00B70F79"/>
    <w:rsid w:val="00B77F31"/>
    <w:rsid w:val="00B80B5A"/>
    <w:rsid w:val="00B81487"/>
    <w:rsid w:val="00B82098"/>
    <w:rsid w:val="00B85442"/>
    <w:rsid w:val="00B870F3"/>
    <w:rsid w:val="00B92E96"/>
    <w:rsid w:val="00B94984"/>
    <w:rsid w:val="00BA1134"/>
    <w:rsid w:val="00BA4284"/>
    <w:rsid w:val="00BA623C"/>
    <w:rsid w:val="00BA62CF"/>
    <w:rsid w:val="00BA7425"/>
    <w:rsid w:val="00BA7678"/>
    <w:rsid w:val="00BB468E"/>
    <w:rsid w:val="00BC1654"/>
    <w:rsid w:val="00BD1D95"/>
    <w:rsid w:val="00BD7A4D"/>
    <w:rsid w:val="00BE1B1F"/>
    <w:rsid w:val="00BF0934"/>
    <w:rsid w:val="00BF5AD4"/>
    <w:rsid w:val="00BF7F8D"/>
    <w:rsid w:val="00C12E59"/>
    <w:rsid w:val="00C137A4"/>
    <w:rsid w:val="00C13FAB"/>
    <w:rsid w:val="00C164CC"/>
    <w:rsid w:val="00C17642"/>
    <w:rsid w:val="00C17984"/>
    <w:rsid w:val="00C24498"/>
    <w:rsid w:val="00C27765"/>
    <w:rsid w:val="00C343F9"/>
    <w:rsid w:val="00C35615"/>
    <w:rsid w:val="00C409B6"/>
    <w:rsid w:val="00C41286"/>
    <w:rsid w:val="00C41D8D"/>
    <w:rsid w:val="00C44078"/>
    <w:rsid w:val="00C44358"/>
    <w:rsid w:val="00C46BF0"/>
    <w:rsid w:val="00C46C4E"/>
    <w:rsid w:val="00C52D29"/>
    <w:rsid w:val="00C53705"/>
    <w:rsid w:val="00C60EB3"/>
    <w:rsid w:val="00C64CC9"/>
    <w:rsid w:val="00C67E80"/>
    <w:rsid w:val="00C701DC"/>
    <w:rsid w:val="00C72036"/>
    <w:rsid w:val="00C93987"/>
    <w:rsid w:val="00C948EB"/>
    <w:rsid w:val="00CA3858"/>
    <w:rsid w:val="00CA3C68"/>
    <w:rsid w:val="00CA6BB5"/>
    <w:rsid w:val="00CB2372"/>
    <w:rsid w:val="00CB39B8"/>
    <w:rsid w:val="00CC2EC8"/>
    <w:rsid w:val="00CC38E3"/>
    <w:rsid w:val="00CD0473"/>
    <w:rsid w:val="00CD51FA"/>
    <w:rsid w:val="00CD5DA9"/>
    <w:rsid w:val="00CE333A"/>
    <w:rsid w:val="00CE4E4D"/>
    <w:rsid w:val="00CE500E"/>
    <w:rsid w:val="00CF0E95"/>
    <w:rsid w:val="00CF46DC"/>
    <w:rsid w:val="00D00A1D"/>
    <w:rsid w:val="00D05B9B"/>
    <w:rsid w:val="00D10966"/>
    <w:rsid w:val="00D10970"/>
    <w:rsid w:val="00D10B2E"/>
    <w:rsid w:val="00D115DF"/>
    <w:rsid w:val="00D13AB6"/>
    <w:rsid w:val="00D155CE"/>
    <w:rsid w:val="00D16454"/>
    <w:rsid w:val="00D16DDC"/>
    <w:rsid w:val="00D212E3"/>
    <w:rsid w:val="00D24EAC"/>
    <w:rsid w:val="00D32E40"/>
    <w:rsid w:val="00D33F31"/>
    <w:rsid w:val="00D35A27"/>
    <w:rsid w:val="00D35C77"/>
    <w:rsid w:val="00D377A7"/>
    <w:rsid w:val="00D410CC"/>
    <w:rsid w:val="00D43E96"/>
    <w:rsid w:val="00D448BA"/>
    <w:rsid w:val="00D46853"/>
    <w:rsid w:val="00D5230E"/>
    <w:rsid w:val="00D54650"/>
    <w:rsid w:val="00D561E1"/>
    <w:rsid w:val="00D64D4E"/>
    <w:rsid w:val="00D65300"/>
    <w:rsid w:val="00D661BE"/>
    <w:rsid w:val="00D80090"/>
    <w:rsid w:val="00D909C3"/>
    <w:rsid w:val="00D90DAC"/>
    <w:rsid w:val="00D92E05"/>
    <w:rsid w:val="00D94161"/>
    <w:rsid w:val="00DA1578"/>
    <w:rsid w:val="00DA1965"/>
    <w:rsid w:val="00DA601B"/>
    <w:rsid w:val="00DA6C14"/>
    <w:rsid w:val="00DC1104"/>
    <w:rsid w:val="00DD0F2D"/>
    <w:rsid w:val="00DD4D8D"/>
    <w:rsid w:val="00DE287E"/>
    <w:rsid w:val="00DF12BE"/>
    <w:rsid w:val="00E103E8"/>
    <w:rsid w:val="00E14B75"/>
    <w:rsid w:val="00E152ED"/>
    <w:rsid w:val="00E158B3"/>
    <w:rsid w:val="00E17BFC"/>
    <w:rsid w:val="00E20377"/>
    <w:rsid w:val="00E2443F"/>
    <w:rsid w:val="00E25A50"/>
    <w:rsid w:val="00E27F2E"/>
    <w:rsid w:val="00E40A33"/>
    <w:rsid w:val="00E44425"/>
    <w:rsid w:val="00E47AB4"/>
    <w:rsid w:val="00E53ED3"/>
    <w:rsid w:val="00E54C55"/>
    <w:rsid w:val="00E55E4F"/>
    <w:rsid w:val="00E56825"/>
    <w:rsid w:val="00E641AE"/>
    <w:rsid w:val="00E654B5"/>
    <w:rsid w:val="00E65742"/>
    <w:rsid w:val="00E668F8"/>
    <w:rsid w:val="00E707C2"/>
    <w:rsid w:val="00E8078C"/>
    <w:rsid w:val="00E83C9A"/>
    <w:rsid w:val="00E84583"/>
    <w:rsid w:val="00E84EBF"/>
    <w:rsid w:val="00E87DA5"/>
    <w:rsid w:val="00E87E9A"/>
    <w:rsid w:val="00E93C15"/>
    <w:rsid w:val="00E9480B"/>
    <w:rsid w:val="00EA0CA2"/>
    <w:rsid w:val="00EA338C"/>
    <w:rsid w:val="00EA58D0"/>
    <w:rsid w:val="00EB2987"/>
    <w:rsid w:val="00EB2B97"/>
    <w:rsid w:val="00EC0CF9"/>
    <w:rsid w:val="00ED422A"/>
    <w:rsid w:val="00ED4B66"/>
    <w:rsid w:val="00ED78C0"/>
    <w:rsid w:val="00EE4B99"/>
    <w:rsid w:val="00EF7118"/>
    <w:rsid w:val="00F03967"/>
    <w:rsid w:val="00F063D2"/>
    <w:rsid w:val="00F14750"/>
    <w:rsid w:val="00F15563"/>
    <w:rsid w:val="00F262C1"/>
    <w:rsid w:val="00F361DD"/>
    <w:rsid w:val="00F412BD"/>
    <w:rsid w:val="00F4351B"/>
    <w:rsid w:val="00F475FC"/>
    <w:rsid w:val="00F61404"/>
    <w:rsid w:val="00F662C5"/>
    <w:rsid w:val="00F70DFC"/>
    <w:rsid w:val="00F869D3"/>
    <w:rsid w:val="00F95A1C"/>
    <w:rsid w:val="00F95DE1"/>
    <w:rsid w:val="00F95E24"/>
    <w:rsid w:val="00FA769A"/>
    <w:rsid w:val="00FB001E"/>
    <w:rsid w:val="00FB56AF"/>
    <w:rsid w:val="00FB74C4"/>
    <w:rsid w:val="00FC0A27"/>
    <w:rsid w:val="00FC3969"/>
    <w:rsid w:val="00FC67BC"/>
    <w:rsid w:val="00FD24FF"/>
    <w:rsid w:val="00FD2CB3"/>
    <w:rsid w:val="00FD59B0"/>
    <w:rsid w:val="00FD62E1"/>
    <w:rsid w:val="00FE0DFE"/>
    <w:rsid w:val="00FE3882"/>
    <w:rsid w:val="00FE55C6"/>
    <w:rsid w:val="00FF0715"/>
    <w:rsid w:val="00FF1E02"/>
    <w:rsid w:val="00FF1E4E"/>
    <w:rsid w:val="00FF23B4"/>
    <w:rsid w:val="00FF451E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C3339"/>
  <w15:docId w15:val="{7A75051B-6C5D-4997-914C-70A70F13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6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  <w:style w:type="character" w:styleId="Uwydatnienie">
    <w:name w:val="Emphasis"/>
    <w:uiPriority w:val="20"/>
    <w:qFormat/>
    <w:rsid w:val="005D2E48"/>
    <w:rPr>
      <w:i/>
      <w:iCs/>
    </w:rPr>
  </w:style>
  <w:style w:type="character" w:customStyle="1" w:styleId="alb">
    <w:name w:val="a_lb"/>
    <w:basedOn w:val="Domylnaczcionkaakapitu"/>
    <w:rsid w:val="0024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00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7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7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3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8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50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0B9104-114D-436D-AAC8-B6F11903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13</Pages>
  <Words>5221</Words>
  <Characters>31331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Robert</cp:lastModifiedBy>
  <cp:revision>7</cp:revision>
  <cp:lastPrinted>2020-10-01T07:54:00Z</cp:lastPrinted>
  <dcterms:created xsi:type="dcterms:W3CDTF">2022-06-24T09:26:00Z</dcterms:created>
  <dcterms:modified xsi:type="dcterms:W3CDTF">2022-07-07T08:07:00Z</dcterms:modified>
</cp:coreProperties>
</file>