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74FFEF1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702C39" w:rsidRPr="00702C39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702C39" w:rsidRPr="00702C3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3547W Iłża </w:t>
      </w:r>
      <w:r w:rsidR="007F4246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</w:t>
      </w:r>
      <w:r w:rsidR="00702C39" w:rsidRPr="00702C3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Antoniów</w:t>
      </w:r>
      <w:r w:rsidR="007F4246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</w:t>
      </w:r>
      <w:r w:rsidR="00702C39" w:rsidRPr="00702C39">
        <w:rPr>
          <w:rFonts w:asciiTheme="minorHAnsi" w:hAnsiTheme="minorHAnsi" w:cstheme="minorHAnsi"/>
          <w:b/>
          <w:bCs/>
          <w:snapToGrid w:val="0"/>
          <w:sz w:val="24"/>
          <w:szCs w:val="24"/>
        </w:rPr>
        <w:t>wraz z budową ścieżki rowerowej</w:t>
      </w:r>
      <w:r w:rsidR="00702C39" w:rsidRPr="00702C39">
        <w:rPr>
          <w:rFonts w:ascii="Calibri" w:hAnsi="Calibri" w:cs="Calibri"/>
          <w:snapToGrid w:val="0"/>
          <w:spacing w:val="-2"/>
          <w:sz w:val="24"/>
          <w:szCs w:val="24"/>
        </w:rPr>
        <w:t>”, znak PZD.I.261.1.2022</w:t>
      </w:r>
      <w:r w:rsidR="004A4010" w:rsidRPr="00702C39">
        <w:rPr>
          <w:rFonts w:ascii="Calibri" w:hAnsi="Calibri" w:cs="Calibr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7F4246">
        <w:rPr>
          <w:rFonts w:ascii="Calibri" w:hAnsi="Calibri" w:cs="Calibri"/>
          <w:sz w:val="24"/>
          <w:szCs w:val="24"/>
          <w:lang w:val="pl-PL"/>
        </w:rPr>
        <w:t> 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nboqeeAmP9gzScEpBXob1LdRdZMUjkqvUSEebLfDpvg3uvCTSRtd0wYvJH2cwldfhBky8gbmkLX6Kj77ynDA==" w:salt="lcscQYHGx3b9i/B801KS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2021-03-30T06:43:00Z</cp:lastPrinted>
  <dcterms:created xsi:type="dcterms:W3CDTF">2020-04-02T05:56:00Z</dcterms:created>
  <dcterms:modified xsi:type="dcterms:W3CDTF">2022-02-04T10:17:00Z</dcterms:modified>
</cp:coreProperties>
</file>