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13B0AC3C" w:rsidR="009B611F" w:rsidRPr="009B611F" w:rsidRDefault="009B611F" w:rsidP="007641F8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9B611F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1B1A3037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BA6DE4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</w:pPr>
      <w:r w:rsidRPr="00BA6DE4">
        <w:rPr>
          <w:rFonts w:ascii="Calibri" w:hAnsi="Calibri" w:cs="Calibri"/>
          <w:i/>
          <w:iCs/>
          <w:snapToGrid w:val="0"/>
          <w:spacing w:val="-2"/>
          <w:sz w:val="22"/>
          <w:szCs w:val="22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77777777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33F05">
        <w:rPr>
          <w:rFonts w:ascii="Calibri" w:hAnsi="Calibri" w:cs="Calibri"/>
          <w:bCs/>
        </w:rPr>
      </w:r>
      <w:r w:rsidR="00D33F0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33F05">
        <w:rPr>
          <w:rFonts w:ascii="Calibri" w:hAnsi="Calibri" w:cs="Calibri"/>
          <w:bCs/>
        </w:rPr>
      </w:r>
      <w:r w:rsidR="00D33F0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33F05">
        <w:rPr>
          <w:rFonts w:ascii="Calibri" w:hAnsi="Calibri" w:cs="Calibri"/>
          <w:bCs/>
        </w:rPr>
      </w:r>
      <w:r w:rsidR="00D33F0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33F05">
        <w:rPr>
          <w:rFonts w:ascii="Calibri" w:hAnsi="Calibri" w:cs="Calibri"/>
          <w:bCs/>
        </w:rPr>
      </w:r>
      <w:r w:rsidR="00D33F0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33F05">
        <w:rPr>
          <w:rFonts w:ascii="Calibri" w:hAnsi="Calibri" w:cs="Calibri"/>
          <w:bCs/>
        </w:rPr>
      </w:r>
      <w:r w:rsidR="00D33F0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33F05">
        <w:rPr>
          <w:rFonts w:ascii="Calibri" w:hAnsi="Calibri" w:cs="Calibri"/>
          <w:bCs/>
        </w:rPr>
      </w:r>
      <w:r w:rsidR="00D33F0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2F89C4FB" w:rsidR="000335C4" w:rsidRPr="0081018C" w:rsidRDefault="00A62D19" w:rsidP="00BA6DE4">
      <w:pPr>
        <w:keepNext/>
        <w:tabs>
          <w:tab w:val="left" w:pos="426"/>
        </w:tabs>
        <w:suppressAutoHyphens/>
        <w:spacing w:before="120"/>
        <w:jc w:val="both"/>
        <w:rPr>
          <w:rFonts w:asciiTheme="minorHAnsi" w:hAnsiTheme="minorHAnsi" w:cstheme="minorHAnsi"/>
          <w:snapToGrid w:val="0"/>
          <w:spacing w:val="-2"/>
        </w:rPr>
      </w:pPr>
      <w:r w:rsidRPr="0081018C">
        <w:rPr>
          <w:rFonts w:asciiTheme="minorHAnsi" w:hAnsiTheme="minorHAnsi" w:cstheme="minorHAnsi"/>
          <w:snapToGrid w:val="0"/>
          <w:spacing w:val="-2"/>
        </w:rPr>
        <w:t xml:space="preserve">Odpowiadając na ogłoszeniu 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>o zamówieni</w:t>
      </w:r>
      <w:r w:rsidRPr="0081018C">
        <w:rPr>
          <w:rFonts w:asciiTheme="minorHAnsi" w:hAnsiTheme="minorHAnsi" w:cstheme="minorHAnsi"/>
          <w:snapToGrid w:val="0"/>
          <w:spacing w:val="-2"/>
        </w:rPr>
        <w:t>u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 xml:space="preserve"> publiczn</w:t>
      </w:r>
      <w:r w:rsidRPr="0081018C">
        <w:rPr>
          <w:rFonts w:asciiTheme="minorHAnsi" w:hAnsiTheme="minorHAnsi" w:cstheme="minorHAnsi"/>
          <w:snapToGrid w:val="0"/>
          <w:spacing w:val="-2"/>
        </w:rPr>
        <w:t>ym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 xml:space="preserve"> pn. „</w:t>
      </w:r>
      <w:r w:rsidR="00D33F05" w:rsidRPr="00D33F05">
        <w:rPr>
          <w:rFonts w:asciiTheme="minorHAnsi" w:hAnsiTheme="minorHAnsi" w:cstheme="minorHAnsi"/>
          <w:b/>
          <w:bCs/>
          <w:snapToGrid w:val="0"/>
        </w:rPr>
        <w:t>Rozbudowa / Przebudowa dróg powiatowych w celu poprawy bezpieczeństwa ruchu drogowego na przejściach dla pieszych</w:t>
      </w:r>
      <w:r w:rsidR="00AE00CE" w:rsidRPr="0081018C">
        <w:rPr>
          <w:rFonts w:asciiTheme="minorHAnsi" w:hAnsiTheme="minorHAnsi" w:cstheme="minorHAnsi"/>
          <w:snapToGrid w:val="0"/>
          <w:spacing w:val="-2"/>
        </w:rPr>
        <w:t>”</w:t>
      </w:r>
      <w:r w:rsidR="000335C4" w:rsidRPr="0081018C">
        <w:rPr>
          <w:rFonts w:asciiTheme="minorHAnsi" w:hAnsiTheme="minorHAnsi" w:cstheme="minorHAnsi"/>
          <w:snapToGrid w:val="0"/>
          <w:spacing w:val="-2"/>
        </w:rPr>
        <w:t xml:space="preserve">, </w:t>
      </w:r>
      <w:r w:rsidR="0081576B" w:rsidRPr="0081018C">
        <w:rPr>
          <w:rFonts w:asciiTheme="minorHAnsi" w:hAnsiTheme="minorHAnsi" w:cstheme="minorHAnsi"/>
          <w:snapToGrid w:val="0"/>
          <w:spacing w:val="-2"/>
        </w:rPr>
        <w:t>znak PZD.I.252.1.</w:t>
      </w:r>
      <w:r w:rsidR="00CF2790" w:rsidRPr="0081018C">
        <w:rPr>
          <w:rFonts w:asciiTheme="minorHAnsi" w:hAnsiTheme="minorHAnsi" w:cstheme="minorHAnsi"/>
          <w:snapToGrid w:val="0"/>
          <w:spacing w:val="-2"/>
        </w:rPr>
        <w:t>1</w:t>
      </w:r>
      <w:r w:rsidR="00D33F05">
        <w:rPr>
          <w:rFonts w:asciiTheme="minorHAnsi" w:hAnsiTheme="minorHAnsi" w:cstheme="minorHAnsi"/>
          <w:snapToGrid w:val="0"/>
          <w:spacing w:val="-2"/>
        </w:rPr>
        <w:t>8</w:t>
      </w:r>
      <w:r w:rsidR="0081576B" w:rsidRPr="0081018C">
        <w:rPr>
          <w:rFonts w:asciiTheme="minorHAnsi" w:hAnsiTheme="minorHAnsi" w:cstheme="minorHAnsi"/>
          <w:snapToGrid w:val="0"/>
          <w:spacing w:val="-2"/>
        </w:rPr>
        <w:t>.202</w:t>
      </w:r>
      <w:r w:rsidR="001711F0" w:rsidRPr="0081018C">
        <w:rPr>
          <w:rFonts w:asciiTheme="minorHAnsi" w:hAnsiTheme="minorHAnsi" w:cstheme="minorHAnsi"/>
          <w:snapToGrid w:val="0"/>
          <w:spacing w:val="-2"/>
        </w:rPr>
        <w:t>1</w:t>
      </w:r>
      <w:r w:rsidR="009E308E" w:rsidRPr="0081018C">
        <w:rPr>
          <w:rFonts w:asciiTheme="minorHAnsi" w:hAnsiTheme="minorHAnsi" w:cstheme="minorHAnsi"/>
          <w:snapToGrid w:val="0"/>
          <w:spacing w:val="-2"/>
        </w:rPr>
        <w:t>:</w:t>
      </w:r>
    </w:p>
    <w:p w14:paraId="41CFD5E0" w14:textId="758A587B" w:rsidR="008153C4" w:rsidRPr="003F5137" w:rsidRDefault="008153C4" w:rsidP="001D25D8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</w:t>
      </w:r>
      <w:r w:rsidR="00D33F05" w:rsidRPr="00D33F05">
        <w:rPr>
          <w:rFonts w:asciiTheme="minorHAnsi" w:hAnsiTheme="minorHAnsi" w:cstheme="minorHAnsi"/>
          <w:b/>
          <w:bCs/>
        </w:rPr>
        <w:t>Części 1</w:t>
      </w:r>
      <w:r w:rsidR="00D33F05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</w:rPr>
        <w:t xml:space="preserve">zamówienia </w:t>
      </w:r>
      <w:r w:rsidR="00D33F05">
        <w:rPr>
          <w:rFonts w:asciiTheme="minorHAnsi" w:hAnsiTheme="minorHAnsi" w:cstheme="minorHAnsi"/>
        </w:rPr>
        <w:t>„</w:t>
      </w:r>
      <w:r w:rsidR="00D33F05" w:rsidRPr="00D33F05">
        <w:rPr>
          <w:rFonts w:asciiTheme="minorHAnsi" w:hAnsiTheme="minorHAnsi" w:cstheme="minorHAnsi"/>
          <w:b/>
          <w:bCs/>
        </w:rPr>
        <w:t>Przebudowa drogi powiatowej nr</w:t>
      </w:r>
      <w:r w:rsidR="00D33F05" w:rsidRPr="00D33F05">
        <w:rPr>
          <w:rFonts w:asciiTheme="minorHAnsi" w:hAnsiTheme="minorHAnsi" w:cstheme="minorHAnsi"/>
          <w:b/>
          <w:bCs/>
        </w:rPr>
        <w:t> </w:t>
      </w:r>
      <w:r w:rsidR="00D33F05" w:rsidRPr="00D33F05">
        <w:rPr>
          <w:rFonts w:asciiTheme="minorHAnsi" w:hAnsiTheme="minorHAnsi" w:cstheme="minorHAnsi"/>
          <w:b/>
          <w:bCs/>
        </w:rPr>
        <w:t>1715W Brzóza – Radom w celu poprawy bezpieczeństwa ruchu drogowego na przejściu dla pieszych w m. Jastrzębia</w:t>
      </w:r>
      <w:r w:rsidR="00D33F05">
        <w:rPr>
          <w:rFonts w:asciiTheme="minorHAnsi" w:hAnsiTheme="minorHAnsi" w:cstheme="minorHAnsi"/>
        </w:rPr>
        <w:t>”</w:t>
      </w:r>
      <w:r w:rsidR="00D33F05" w:rsidRPr="00D33F05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</w:rPr>
        <w:t xml:space="preserve">za łącznym wynagrodzeniem </w:t>
      </w:r>
      <w:r w:rsidR="008816C9">
        <w:rPr>
          <w:rFonts w:asciiTheme="minorHAnsi" w:hAnsiTheme="minorHAnsi" w:cstheme="minorHAnsi"/>
        </w:rPr>
        <w:t>ryczałtowym</w:t>
      </w:r>
      <w:r w:rsidRPr="003F5137"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</w:rPr>
        <w:t xml:space="preserve">brutto: </w:t>
      </w:r>
      <w:bookmarkStart w:id="0" w:name="_Hlk36626354"/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bookmarkEnd w:id="0"/>
      <w:bookmarkEnd w:id="1"/>
      <w:r w:rsidRPr="003F5137">
        <w:rPr>
          <w:rFonts w:ascii="Calibri" w:hAnsi="Calibri" w:cs="Calibri"/>
          <w:b/>
          <w:bCs/>
        </w:rPr>
        <w:t> zł</w:t>
      </w:r>
      <w:r w:rsidRPr="003F5137">
        <w:rPr>
          <w:rFonts w:ascii="Calibri" w:hAnsi="Calibri" w:cs="Calibri"/>
        </w:rPr>
        <w:t>, wynikając</w:t>
      </w:r>
      <w:r>
        <w:rPr>
          <w:rFonts w:ascii="Calibri" w:hAnsi="Calibri" w:cs="Calibri"/>
        </w:rPr>
        <w:t>ym</w:t>
      </w:r>
      <w:r w:rsidRPr="003F5137">
        <w:rPr>
          <w:rFonts w:ascii="Calibri" w:hAnsi="Calibri" w:cs="Calibri"/>
        </w:rPr>
        <w:t xml:space="preserve"> z załączone</w:t>
      </w:r>
      <w:r w:rsidR="008816C9">
        <w:rPr>
          <w:rFonts w:ascii="Calibri" w:hAnsi="Calibri" w:cs="Calibri"/>
        </w:rPr>
        <w:t>j Tabeli elementów rozliczeniowych</w:t>
      </w:r>
      <w:r w:rsidRPr="003F5137">
        <w:rPr>
          <w:rFonts w:ascii="Calibri" w:hAnsi="Calibri" w:cs="Calibri"/>
        </w:rPr>
        <w:t xml:space="preserve"> (Formularz nr 2</w:t>
      </w:r>
      <w:r w:rsidR="00D33F05">
        <w:rPr>
          <w:rFonts w:ascii="Calibri" w:hAnsi="Calibri" w:cs="Calibri"/>
        </w:rPr>
        <w:t>.1</w:t>
      </w:r>
      <w:r w:rsidRPr="003F5137">
        <w:rPr>
          <w:rFonts w:ascii="Calibri" w:hAnsi="Calibri" w:cs="Calibri"/>
        </w:rPr>
        <w:t>).</w:t>
      </w:r>
    </w:p>
    <w:p w14:paraId="5D4CDC06" w14:textId="4DDBCC0B" w:rsidR="008153C4" w:rsidRDefault="008153C4" w:rsidP="001D25D8">
      <w:pPr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</w:rPr>
      </w:pPr>
      <w:r w:rsidRPr="003F5137">
        <w:rPr>
          <w:rFonts w:asciiTheme="minorHAnsi" w:hAnsiTheme="minorHAnsi" w:cstheme="minorHAnsi"/>
        </w:rPr>
        <w:t>Zobowiązujemy się do udzielenia gwarancji jakości i rękojmi za wady na okres</w:t>
      </w:r>
      <w:r>
        <w:rPr>
          <w:rFonts w:asciiTheme="minorHAnsi" w:hAnsiTheme="minorHAnsi" w:cstheme="minorHAnsi"/>
        </w:rPr>
        <w:t xml:space="preserve"> 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3F5137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Pr="003F5137">
        <w:rPr>
          <w:rFonts w:ascii="Calibri" w:hAnsi="Calibri" w:cs="Calibri"/>
          <w:b/>
          <w:bCs/>
          <w:bdr w:val="dotted" w:sz="4" w:space="0" w:color="auto"/>
        </w:rPr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Pr="003F5137">
        <w:rPr>
          <w:rFonts w:ascii="Calibri" w:hAnsi="Calibri" w:cs="Calibri"/>
          <w:b/>
          <w:bCs/>
          <w:bdr w:val="dotted" w:sz="4" w:space="0" w:color="auto"/>
        </w:rPr>
        <w:fldChar w:fldCharType="end"/>
      </w:r>
      <w:r w:rsidRPr="003F5137">
        <w:rPr>
          <w:rFonts w:ascii="Calibri" w:hAnsi="Calibri" w:cs="Calibri"/>
          <w:b/>
          <w:bCs/>
        </w:rPr>
        <w:t xml:space="preserve"> miesięcy</w:t>
      </w:r>
      <w:r>
        <w:rPr>
          <w:rStyle w:val="Odwoanieprzypisudolnego"/>
          <w:rFonts w:ascii="Calibri" w:hAnsi="Calibri" w:cs="Calibri"/>
          <w:b/>
          <w:bCs/>
        </w:rPr>
        <w:footnoteReference w:id="2"/>
      </w:r>
      <w:r w:rsidRPr="003F5137">
        <w:rPr>
          <w:rFonts w:asciiTheme="minorHAnsi" w:hAnsiTheme="minorHAnsi" w:cstheme="minorHAnsi"/>
        </w:rPr>
        <w:t>, licząc od dnia następnego po dokonaniu odbioru końcowego.</w:t>
      </w:r>
    </w:p>
    <w:p w14:paraId="68A1B05D" w14:textId="0654283E" w:rsidR="008153C4" w:rsidRPr="001D25D8" w:rsidRDefault="008153C4" w:rsidP="001D25D8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1D25D8">
        <w:rPr>
          <w:rFonts w:ascii="Calibri" w:hAnsi="Calibri" w:cs="Calibri"/>
        </w:rPr>
        <w:t>Zobowiązujemy się do wykonania zamówienia w terminie określonym w Rozdziale</w:t>
      </w:r>
      <w:r w:rsidR="00D447C6">
        <w:rPr>
          <w:rFonts w:ascii="Calibri" w:hAnsi="Calibri" w:cs="Calibri"/>
        </w:rPr>
        <w:t> </w:t>
      </w:r>
      <w:r w:rsidRPr="001D25D8">
        <w:rPr>
          <w:rFonts w:ascii="Calibri" w:hAnsi="Calibri" w:cs="Calibri"/>
        </w:rPr>
        <w:t>V Specyfikacji Warunków Zamówienia (SWZ).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3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D33F05">
        <w:rPr>
          <w:rFonts w:ascii="Calibri" w:hAnsi="Calibri" w:cs="Calibri"/>
          <w:bCs/>
        </w:rPr>
      </w:r>
      <w:r w:rsidR="00D33F05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242157F9" w:rsidR="000335C4" w:rsidRDefault="00C56FDD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D33F05">
        <w:rPr>
          <w:rFonts w:ascii="Calibri" w:hAnsi="Calibri" w:cs="Calibri"/>
          <w:bCs/>
        </w:rPr>
      </w:r>
      <w:r w:rsidR="00D33F05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4BBAFF1C" w14:textId="5CA4AA74" w:rsidR="000335C4" w:rsidRPr="00731A14" w:rsidRDefault="000335C4" w:rsidP="00C56FDD">
      <w:pPr>
        <w:keepNext/>
        <w:suppressAutoHyphens/>
        <w:overflowPunct w:val="0"/>
        <w:autoSpaceDE w:val="0"/>
        <w:spacing w:before="6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4"/>
      </w:r>
    </w:p>
    <w:bookmarkStart w:id="2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2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3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D33F05">
        <w:rPr>
          <w:rFonts w:ascii="Calibri" w:hAnsi="Calibri" w:cs="Calibri"/>
          <w:bCs/>
        </w:rPr>
      </w:r>
      <w:r w:rsidR="00D33F05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3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D33F05">
        <w:rPr>
          <w:rFonts w:ascii="Calibri" w:hAnsi="Calibri" w:cs="Calibri"/>
          <w:bCs/>
        </w:rPr>
      </w:r>
      <w:r w:rsidR="00D33F05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5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4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65291314" w14:textId="67086E5A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wniesienia zabezpieczenia należytego wykonania umowy w wysokości 5</w:t>
      </w:r>
      <w:r w:rsidR="00D447C6">
        <w:rPr>
          <w:rFonts w:ascii="Calibri" w:hAnsi="Calibri" w:cs="Calibri"/>
        </w:rPr>
        <w:t> </w:t>
      </w:r>
      <w:r w:rsidRPr="00D61E76">
        <w:rPr>
          <w:rFonts w:ascii="Calibri" w:hAnsi="Calibri" w:cs="Calibri"/>
        </w:rPr>
        <w:t>% ceny ofertowej oraz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5A2630CE" w14:textId="1B40D042" w:rsidR="000335C4" w:rsidRDefault="000335C4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6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545729">
        <w:rPr>
          <w:rFonts w:asciiTheme="minorHAnsi" w:hAnsiTheme="minorHAnsi" w:cstheme="minorHAnsi"/>
          <w:i/>
          <w:iCs/>
        </w:rPr>
        <w:t xml:space="preserve">Należy zaznaczyć właściwy wybór (postawić znak „X”). W przypadku składania oferty wspólnej </w:t>
      </w:r>
      <w:r>
        <w:rPr>
          <w:rFonts w:asciiTheme="minorHAnsi" w:hAnsiTheme="minorHAnsi" w:cstheme="minorHAnsi"/>
          <w:i/>
          <w:iCs/>
        </w:rPr>
        <w:t xml:space="preserve">dane </w:t>
      </w:r>
      <w:r w:rsidRPr="00545729">
        <w:rPr>
          <w:rFonts w:asciiTheme="minorHAnsi" w:hAnsiTheme="minorHAnsi" w:cstheme="minorHAnsi"/>
          <w:i/>
          <w:iCs/>
        </w:rPr>
        <w:t>dot</w:t>
      </w:r>
      <w:r>
        <w:rPr>
          <w:rFonts w:asciiTheme="minorHAnsi" w:hAnsiTheme="minorHAnsi" w:cstheme="minorHAnsi"/>
          <w:i/>
          <w:iCs/>
        </w:rPr>
        <w:t>yczą</w:t>
      </w:r>
      <w:r w:rsidRPr="00545729">
        <w:rPr>
          <w:rFonts w:asciiTheme="minorHAnsi" w:hAnsiTheme="minorHAnsi" w:cstheme="minorHAnsi"/>
          <w:i/>
          <w:iCs/>
        </w:rPr>
        <w:t xml:space="preserve"> Lidera.</w:t>
      </w:r>
    </w:p>
    <w:p w14:paraId="79071275" w14:textId="77777777" w:rsidR="009E308E" w:rsidRPr="00545729" w:rsidRDefault="009E308E" w:rsidP="009E308E">
      <w:pPr>
        <w:pStyle w:val="Tekstprzypisudolnego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545729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545729">
        <w:rPr>
          <w:rFonts w:asciiTheme="minorHAnsi" w:hAnsiTheme="minorHAnsi" w:cstheme="minorHAnsi"/>
          <w:i/>
          <w:iCs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14188D2F" w14:textId="3E35D0C3" w:rsidR="008153C4" w:rsidRPr="003F5137" w:rsidRDefault="008153C4" w:rsidP="008153C4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3F5137">
        <w:rPr>
          <w:rStyle w:val="Odwoanieprzypisudolnego"/>
          <w:rFonts w:asciiTheme="minorHAnsi" w:hAnsiTheme="minorHAnsi" w:cstheme="minorHAnsi"/>
        </w:rPr>
        <w:footnoteRef/>
      </w:r>
      <w:r w:rsidRPr="003F5137">
        <w:rPr>
          <w:rFonts w:asciiTheme="minorHAnsi" w:hAnsiTheme="minorHAnsi" w:cstheme="minorHAnsi"/>
        </w:rPr>
        <w:t xml:space="preserve"> </w:t>
      </w:r>
      <w:r w:rsidRPr="003F5137">
        <w:rPr>
          <w:rFonts w:asciiTheme="minorHAnsi" w:hAnsiTheme="minorHAnsi" w:cstheme="minorHAnsi"/>
          <w:i/>
          <w:iCs/>
        </w:rPr>
        <w:t xml:space="preserve">Okres </w:t>
      </w:r>
      <w:r>
        <w:rPr>
          <w:rFonts w:asciiTheme="minorHAnsi" w:hAnsiTheme="minorHAnsi" w:cstheme="minorHAnsi"/>
          <w:i/>
          <w:iCs/>
        </w:rPr>
        <w:t xml:space="preserve">udzielonej </w:t>
      </w:r>
      <w:r w:rsidRPr="003F5137">
        <w:rPr>
          <w:rFonts w:asciiTheme="minorHAnsi" w:hAnsiTheme="minorHAnsi" w:cstheme="minorHAnsi"/>
          <w:i/>
          <w:iCs/>
        </w:rPr>
        <w:t xml:space="preserve">gwarancji </w:t>
      </w:r>
      <w:r>
        <w:rPr>
          <w:rFonts w:asciiTheme="minorHAnsi" w:hAnsiTheme="minorHAnsi" w:cstheme="minorHAnsi"/>
          <w:i/>
          <w:iCs/>
        </w:rPr>
        <w:t xml:space="preserve">i rękojmi </w:t>
      </w:r>
      <w:r w:rsidRPr="003F5137">
        <w:rPr>
          <w:rFonts w:asciiTheme="minorHAnsi" w:hAnsiTheme="minorHAnsi" w:cstheme="minorHAnsi"/>
          <w:i/>
          <w:iCs/>
        </w:rPr>
        <w:t>należy podawać w pełnych</w:t>
      </w:r>
      <w:r>
        <w:rPr>
          <w:rFonts w:asciiTheme="minorHAnsi" w:hAnsiTheme="minorHAnsi" w:cstheme="minorHAnsi"/>
          <w:i/>
          <w:iCs/>
        </w:rPr>
        <w:t xml:space="preserve"> miesiącach</w:t>
      </w:r>
      <w:r w:rsidRPr="003F5137">
        <w:rPr>
          <w:rFonts w:asciiTheme="minorHAnsi" w:hAnsiTheme="minorHAnsi" w:cstheme="minorHAnsi"/>
          <w:i/>
          <w:iCs/>
        </w:rPr>
        <w:t xml:space="preserve">. </w:t>
      </w:r>
      <w:r>
        <w:rPr>
          <w:rFonts w:asciiTheme="minorHAnsi" w:hAnsiTheme="minorHAnsi" w:cstheme="minorHAnsi"/>
          <w:i/>
          <w:iCs/>
        </w:rPr>
        <w:t xml:space="preserve">Minimalny wymagany okres gwarancji jakości i rękojmi za wady wynosi </w:t>
      </w:r>
      <w:r w:rsidR="0081018C">
        <w:rPr>
          <w:rFonts w:asciiTheme="minorHAnsi" w:hAnsiTheme="minorHAnsi" w:cstheme="minorHAnsi"/>
          <w:i/>
          <w:iCs/>
        </w:rPr>
        <w:t>6</w:t>
      </w:r>
      <w:r w:rsidR="00D33F05">
        <w:rPr>
          <w:rFonts w:asciiTheme="minorHAnsi" w:hAnsiTheme="minorHAnsi" w:cstheme="minorHAnsi"/>
          <w:i/>
          <w:iCs/>
        </w:rPr>
        <w:t>0</w:t>
      </w:r>
      <w:r>
        <w:rPr>
          <w:rFonts w:asciiTheme="minorHAnsi" w:hAnsiTheme="minorHAnsi" w:cstheme="minorHAnsi"/>
          <w:i/>
          <w:iCs/>
        </w:rPr>
        <w:t xml:space="preserve"> miesięcy, maksymalny możliwy do zaoferowania okres to </w:t>
      </w:r>
      <w:r w:rsidR="00D447C6">
        <w:rPr>
          <w:rFonts w:asciiTheme="minorHAnsi" w:hAnsiTheme="minorHAnsi" w:cstheme="minorHAnsi"/>
          <w:i/>
          <w:iCs/>
        </w:rPr>
        <w:t>84</w:t>
      </w:r>
      <w:r>
        <w:rPr>
          <w:rFonts w:asciiTheme="minorHAnsi" w:hAnsiTheme="minorHAnsi" w:cstheme="minorHAnsi"/>
          <w:i/>
          <w:iCs/>
        </w:rPr>
        <w:t xml:space="preserve"> miesiące. </w:t>
      </w:r>
      <w:r w:rsidRPr="004473AB">
        <w:rPr>
          <w:rFonts w:asciiTheme="minorHAnsi" w:hAnsiTheme="minorHAnsi" w:cstheme="minorHAnsi"/>
          <w:i/>
          <w:iCs/>
        </w:rPr>
        <w:t>Określenie w</w:t>
      </w:r>
      <w:r>
        <w:rPr>
          <w:rFonts w:asciiTheme="minorHAnsi" w:hAnsiTheme="minorHAnsi" w:cstheme="minorHAnsi"/>
          <w:i/>
          <w:iCs/>
        </w:rPr>
        <w:t> </w:t>
      </w:r>
      <w:r w:rsidRPr="004473AB">
        <w:rPr>
          <w:rFonts w:asciiTheme="minorHAnsi" w:hAnsiTheme="minorHAnsi" w:cstheme="minorHAnsi"/>
          <w:i/>
          <w:iCs/>
        </w:rPr>
        <w:t xml:space="preserve">ofercie okresu gwarancji jakości i rękojmi </w:t>
      </w:r>
      <w:r>
        <w:rPr>
          <w:rFonts w:asciiTheme="minorHAnsi" w:hAnsiTheme="minorHAnsi" w:cstheme="minorHAnsi"/>
          <w:i/>
          <w:iCs/>
        </w:rPr>
        <w:t xml:space="preserve">za wady </w:t>
      </w:r>
      <w:r w:rsidRPr="004473AB">
        <w:rPr>
          <w:rFonts w:asciiTheme="minorHAnsi" w:hAnsiTheme="minorHAnsi" w:cstheme="minorHAnsi"/>
          <w:i/>
          <w:iCs/>
        </w:rPr>
        <w:t xml:space="preserve">krótszego niż </w:t>
      </w:r>
      <w:r w:rsidR="0081018C">
        <w:rPr>
          <w:rFonts w:asciiTheme="minorHAnsi" w:hAnsiTheme="minorHAnsi" w:cstheme="minorHAnsi"/>
          <w:i/>
          <w:iCs/>
        </w:rPr>
        <w:t>6</w:t>
      </w:r>
      <w:r w:rsidR="00D33F05">
        <w:rPr>
          <w:rFonts w:asciiTheme="minorHAnsi" w:hAnsiTheme="minorHAnsi" w:cstheme="minorHAnsi"/>
          <w:i/>
          <w:iCs/>
        </w:rPr>
        <w:t>0</w:t>
      </w:r>
      <w:r w:rsidRPr="004473AB">
        <w:rPr>
          <w:rFonts w:asciiTheme="minorHAnsi" w:hAnsiTheme="minorHAnsi" w:cstheme="minorHAnsi"/>
          <w:i/>
          <w:iCs/>
        </w:rPr>
        <w:t xml:space="preserve"> miesięcy lub brak jego wskazania będzie skutkować odrzuceniem oferty.</w:t>
      </w:r>
    </w:p>
  </w:footnote>
  <w:footnote w:id="3">
    <w:p w14:paraId="2C12A963" w14:textId="59CD9568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4">
    <w:p w14:paraId="697CD81D" w14:textId="7777777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Dotyczy Wykonawców, których oferty będą generować obowiązek doliczania wartości podatku VAT do wartości netto oferty, tj. w przypadku:</w:t>
      </w:r>
    </w:p>
    <w:p w14:paraId="757BB935" w14:textId="77777777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wewnątrzwspólnotowego nabycia towarów,</w:t>
      </w:r>
    </w:p>
    <w:p w14:paraId="267D1CF1" w14:textId="39912843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mechanizmu odwróconego obciążenia, o którym mowa w art. 17 ust. 1 pkt 7 ustawy o podatku od towarów i usług,</w:t>
      </w:r>
    </w:p>
    <w:p w14:paraId="342BF91C" w14:textId="5BCBA6C5" w:rsidR="00EF69EA" w:rsidRPr="00AE0564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</w:rPr>
      </w:pPr>
      <w:r w:rsidRPr="00AE0564">
        <w:rPr>
          <w:rFonts w:asciiTheme="minorHAnsi" w:hAnsiTheme="minorHAnsi" w:cstheme="minorHAnsi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5">
    <w:p w14:paraId="03E24FBA" w14:textId="2E19D647" w:rsidR="00EF69EA" w:rsidRPr="00AE0564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Należy zaznaczyć właściwy wybór</w:t>
      </w:r>
      <w:r w:rsidR="00AE0564" w:rsidRPr="00AE0564">
        <w:rPr>
          <w:rFonts w:asciiTheme="minorHAnsi" w:hAnsiTheme="minorHAnsi" w:cstheme="minorHAnsi"/>
          <w:i/>
          <w:iCs/>
        </w:rPr>
        <w:t xml:space="preserve"> </w:t>
      </w:r>
      <w:r w:rsidRPr="00AE0564">
        <w:rPr>
          <w:rFonts w:asciiTheme="minorHAnsi" w:hAnsiTheme="minorHAnsi" w:cstheme="minorHAnsi"/>
          <w:i/>
          <w:iCs/>
        </w:rPr>
        <w:t>(</w:t>
      </w:r>
      <w:r w:rsidR="00AE0564" w:rsidRPr="00AE0564">
        <w:rPr>
          <w:rFonts w:asciiTheme="minorHAnsi" w:hAnsiTheme="minorHAnsi" w:cstheme="minorHAnsi"/>
          <w:i/>
          <w:iCs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6">
    <w:p w14:paraId="34470726" w14:textId="331831B3" w:rsidR="009F0E90" w:rsidRPr="009F0E90" w:rsidRDefault="009F0E90" w:rsidP="00352715">
      <w:pPr>
        <w:pStyle w:val="Tekstprzypisudolnego"/>
        <w:jc w:val="both"/>
        <w:rPr>
          <w:rFonts w:asciiTheme="minorHAnsi" w:hAnsiTheme="minorHAnsi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="00352715" w:rsidRPr="00352715">
        <w:rPr>
          <w:rFonts w:asciiTheme="minorHAnsi" w:hAnsiTheme="minorHAnsi"/>
          <w:i/>
          <w:iCs/>
        </w:rPr>
        <w:t>Należy wymienić dokumenty składane wraz z ofertą (w</w:t>
      </w:r>
      <w:r w:rsidRPr="00352715">
        <w:rPr>
          <w:rFonts w:asciiTheme="minorHAnsi" w:hAnsiTheme="minorHAnsi"/>
          <w:i/>
          <w:iCs/>
        </w:rPr>
        <w:t xml:space="preserve"> celu dodania kolejnej pozycji na liście, po wypełnieniu pola należy nacisnąć klawisz ENTER</w:t>
      </w:r>
      <w:r w:rsidR="00352715" w:rsidRPr="00352715">
        <w:rPr>
          <w:rFonts w:asciiTheme="minorHAnsi" w:hAnsiTheme="minorHAnsi"/>
          <w:i/>
          <w:iCs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1D590BEC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  <w:r w:rsidR="00D33F05">
      <w:rPr>
        <w:rFonts w:ascii="Calibri" w:hAnsi="Calibri" w:cs="Calibri"/>
        <w:b/>
        <w:bCs/>
        <w:sz w:val="22"/>
        <w:szCs w:val="22"/>
        <w:lang w:val="pl-PL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8"/>
  </w:num>
  <w:num w:numId="5">
    <w:abstractNumId w:val="32"/>
  </w:num>
  <w:num w:numId="6">
    <w:abstractNumId w:val="19"/>
  </w:num>
  <w:num w:numId="7">
    <w:abstractNumId w:val="18"/>
  </w:num>
  <w:num w:numId="8">
    <w:abstractNumId w:val="36"/>
  </w:num>
  <w:num w:numId="9">
    <w:abstractNumId w:val="23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5"/>
  </w:num>
  <w:num w:numId="15">
    <w:abstractNumId w:val="41"/>
  </w:num>
  <w:num w:numId="16">
    <w:abstractNumId w:val="25"/>
  </w:num>
  <w:num w:numId="17">
    <w:abstractNumId w:val="38"/>
  </w:num>
  <w:num w:numId="18">
    <w:abstractNumId w:val="24"/>
  </w:num>
  <w:num w:numId="19">
    <w:abstractNumId w:val="34"/>
  </w:num>
  <w:num w:numId="20">
    <w:abstractNumId w:val="21"/>
  </w:num>
  <w:num w:numId="21">
    <w:abstractNumId w:val="37"/>
  </w:num>
  <w:num w:numId="22">
    <w:abstractNumId w:val="16"/>
  </w:num>
  <w:num w:numId="23">
    <w:abstractNumId w:val="17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7"/>
  </w:num>
  <w:num w:numId="31">
    <w:abstractNumId w:val="31"/>
  </w:num>
  <w:num w:numId="32">
    <w:abstractNumId w:val="22"/>
  </w:num>
  <w:num w:numId="33">
    <w:abstractNumId w:val="42"/>
  </w:num>
  <w:num w:numId="34">
    <w:abstractNumId w:val="43"/>
  </w:num>
  <w:num w:numId="35">
    <w:abstractNumId w:val="29"/>
    <w:lvlOverride w:ilvl="0">
      <w:startOverride w:val="1"/>
    </w:lvlOverride>
  </w:num>
  <w:num w:numId="36">
    <w:abstractNumId w:val="15"/>
  </w:num>
  <w:num w:numId="37">
    <w:abstractNumId w:val="3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dxXb3sTxDjKhHOA1raR0x2mnBy6kA/vbMwft+Ph/bTVoRWGKI8qikSDcTOmu/HRDlllApBgGRQOYtUHqr7izQ==" w:salt="v+Ge4rAHTxPTncg9zIjlt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2715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29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1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16C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168BC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2790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35AC"/>
    <w:rsid w:val="00D2745B"/>
    <w:rsid w:val="00D3025D"/>
    <w:rsid w:val="00D31384"/>
    <w:rsid w:val="00D31E05"/>
    <w:rsid w:val="00D32F2D"/>
    <w:rsid w:val="00D33F05"/>
    <w:rsid w:val="00D4130F"/>
    <w:rsid w:val="00D415C4"/>
    <w:rsid w:val="00D4288A"/>
    <w:rsid w:val="00D42D6C"/>
    <w:rsid w:val="00D433C3"/>
    <w:rsid w:val="00D43E07"/>
    <w:rsid w:val="00D447C6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76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3B3B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05070DBE-BBD2-44F2-8C59-88CA18B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A2A2-2C04-4673-B546-CFDF1E4F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4790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51</cp:revision>
  <cp:lastPrinted>2021-03-30T06:09:00Z</cp:lastPrinted>
  <dcterms:created xsi:type="dcterms:W3CDTF">2020-04-02T05:49:00Z</dcterms:created>
  <dcterms:modified xsi:type="dcterms:W3CDTF">2021-09-02T11:54:00Z</dcterms:modified>
</cp:coreProperties>
</file>