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4189B162" w:rsidR="004C31A2" w:rsidRPr="00F93C96" w:rsidRDefault="004C31A2" w:rsidP="00CB129A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93C96">
        <w:rPr>
          <w:rFonts w:asciiTheme="minorHAnsi" w:hAnsiTheme="minorHAnsi" w:cstheme="minorHAnsi"/>
          <w:sz w:val="24"/>
          <w:szCs w:val="24"/>
          <w:lang w:val="pl-PL"/>
        </w:rPr>
        <w:t>w p</w:t>
      </w:r>
      <w:r w:rsidR="00D43249" w:rsidRPr="00F93C96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0F20E1" w:rsidRPr="00F93C96">
        <w:rPr>
          <w:rFonts w:asciiTheme="minorHAnsi" w:hAnsiTheme="minorHAnsi" w:cstheme="minorHAnsi"/>
          <w:sz w:val="24"/>
          <w:szCs w:val="24"/>
        </w:rPr>
        <w:t>„</w:t>
      </w:r>
      <w:r w:rsidR="004E2D0A" w:rsidRPr="004E2D0A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Rozbudowa drogi powiatowej nr 3564W Radom – Augustów – Kowala – Parznice w celu poprawy bezpieczeństwa ruchu drogowego na 4</w:t>
      </w:r>
      <w:r w:rsidR="004E2D0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4E2D0A" w:rsidRPr="004E2D0A">
        <w:rPr>
          <w:rFonts w:asciiTheme="minorHAnsi" w:hAnsiTheme="minorHAnsi" w:cstheme="minorHAnsi"/>
          <w:b/>
          <w:bCs/>
          <w:snapToGrid w:val="0"/>
          <w:sz w:val="24"/>
          <w:szCs w:val="24"/>
        </w:rPr>
        <w:t>przejściach dla pieszych w m. Kowala</w:t>
      </w:r>
      <w:r w:rsidR="000F20E1" w:rsidRPr="00F93C96">
        <w:rPr>
          <w:rFonts w:asciiTheme="minorHAnsi" w:hAnsiTheme="minorHAnsi" w:cstheme="minorHAnsi"/>
          <w:sz w:val="24"/>
          <w:szCs w:val="24"/>
        </w:rPr>
        <w:t>”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CD2BE7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4E2D0A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F93C96" w:rsidRPr="00F93C96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93C96" w:rsidRPr="00F93C96">
        <w:rPr>
          <w:rFonts w:asciiTheme="minorHAnsi" w:hAnsiTheme="minorHAnsi" w:cstheme="minorHAnsi"/>
          <w:sz w:val="24"/>
          <w:szCs w:val="24"/>
        </w:rPr>
        <w:t xml:space="preserve"> </w:t>
      </w:r>
      <w:r w:rsidRPr="00F93C96">
        <w:rPr>
          <w:rFonts w:asciiTheme="minorHAnsi" w:hAnsiTheme="minorHAnsi" w:cstheme="minorHAnsi"/>
          <w:sz w:val="24"/>
          <w:szCs w:val="24"/>
        </w:rPr>
        <w:t>prowadzon</w:t>
      </w:r>
      <w:r w:rsidRPr="00F93C96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F93C96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39134167"/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o jaki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m mowa w art. 275 pkt 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ustawy z dnia 11 września 2019 r. Prawo zamówień publicznych (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Dz.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U.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 r. poz. 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29)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bookmarkEnd w:id="1"/>
      <w:r w:rsidRPr="00F93C96">
        <w:rPr>
          <w:rFonts w:asciiTheme="minorHAnsi" w:hAnsiTheme="minorHAnsi" w:cstheme="minorHAnsi"/>
          <w:sz w:val="24"/>
          <w:szCs w:val="24"/>
        </w:rPr>
        <w:t>oświadczam, co następuje:</w:t>
      </w:r>
    </w:p>
    <w:bookmarkEnd w:id="0"/>
    <w:p w14:paraId="4C13DB02" w14:textId="38037871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4E2D0A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E2D0A">
        <w:rPr>
          <w:rFonts w:ascii="Calibri" w:hAnsi="Calibri" w:cs="Calibri"/>
        </w:rPr>
      </w:r>
      <w:r w:rsidR="004E2D0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E2D0A">
        <w:rPr>
          <w:rFonts w:ascii="Calibri" w:hAnsi="Calibri" w:cs="Calibri"/>
        </w:rPr>
      </w:r>
      <w:r w:rsidR="004E2D0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E2D0A">
        <w:rPr>
          <w:rFonts w:ascii="Calibri" w:hAnsi="Calibri" w:cs="Calibri"/>
        </w:rPr>
      </w:r>
      <w:r w:rsidR="004E2D0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ldgijMDSU8UmVv7HSkRGS2XFu4uTpRWxG8qNvCBP2f7uedol2Mqyf+xYr6400pL9icbuGkRXych8NAY1P5bA==" w:salt="smMpU7qBRP5Jgd0VdbYLl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D0A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471F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197B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741F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2BE7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4E47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C96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2503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35</cp:revision>
  <cp:lastPrinted>2021-03-29T13:52:00Z</cp:lastPrinted>
  <dcterms:created xsi:type="dcterms:W3CDTF">2020-03-31T10:02:00Z</dcterms:created>
  <dcterms:modified xsi:type="dcterms:W3CDTF">2021-08-16T08:48:00Z</dcterms:modified>
</cp:coreProperties>
</file>