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7C200CCE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C07423" w:rsidRPr="00C07423">
        <w:rPr>
          <w:rFonts w:ascii="Calibri" w:hAnsi="Calibri" w:cs="Calibri"/>
          <w:sz w:val="24"/>
          <w:szCs w:val="24"/>
        </w:rPr>
        <w:t>„</w:t>
      </w:r>
      <w:bookmarkStart w:id="1" w:name="_Hlk70495438"/>
      <w:r w:rsidR="00494892" w:rsidRPr="00494892">
        <w:rPr>
          <w:rFonts w:asciiTheme="minorHAnsi" w:hAnsiTheme="minorHAnsi" w:cstheme="minorHAnsi"/>
          <w:b/>
          <w:bCs/>
          <w:snapToGrid w:val="0"/>
          <w:sz w:val="24"/>
          <w:szCs w:val="24"/>
        </w:rPr>
        <w:t>Przebudowa drogi powiatowej nr</w:t>
      </w:r>
      <w:r w:rsidR="0040131C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494892" w:rsidRPr="00494892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3527W Antoniówka </w:t>
      </w:r>
      <w:bookmarkEnd w:id="1"/>
      <w:r w:rsidR="00494892" w:rsidRPr="00494892">
        <w:rPr>
          <w:rFonts w:asciiTheme="minorHAnsi" w:hAnsiTheme="minorHAnsi" w:cstheme="minorHAnsi"/>
          <w:b/>
          <w:bCs/>
          <w:snapToGrid w:val="0"/>
          <w:sz w:val="24"/>
          <w:szCs w:val="24"/>
        </w:rPr>
        <w:t>– Groszowice – Piotrowice (IV Etap)</w:t>
      </w:r>
      <w:r w:rsidR="00C07423" w:rsidRPr="00C07423">
        <w:rPr>
          <w:rFonts w:ascii="Calibri" w:hAnsi="Calibri" w:cs="Calibri"/>
          <w:sz w:val="24"/>
          <w:szCs w:val="24"/>
        </w:rPr>
        <w:t>”</w:t>
      </w:r>
      <w:r w:rsidR="00204125" w:rsidRPr="00C07423">
        <w:rPr>
          <w:rFonts w:ascii="Calibri" w:hAnsi="Calibri" w:cs="Calibri"/>
          <w:sz w:val="24"/>
          <w:szCs w:val="24"/>
          <w:lang w:val="pl-PL"/>
        </w:rPr>
        <w:t>,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 znak PZD.I.252.1.</w:t>
      </w:r>
      <w:r w:rsidR="00494892">
        <w:rPr>
          <w:rFonts w:ascii="Calibri" w:hAnsi="Calibri" w:cs="Calibri"/>
          <w:sz w:val="24"/>
          <w:szCs w:val="24"/>
          <w:lang w:val="pl-PL"/>
        </w:rPr>
        <w:t>8</w:t>
      </w:r>
      <w:r w:rsidR="00204125">
        <w:rPr>
          <w:rFonts w:ascii="Calibri" w:hAnsi="Calibri" w:cs="Calibri"/>
          <w:sz w:val="24"/>
          <w:szCs w:val="24"/>
          <w:lang w:val="pl-PL"/>
        </w:rPr>
        <w:t>.202</w:t>
      </w:r>
      <w:r w:rsidR="0045636F">
        <w:rPr>
          <w:rFonts w:ascii="Calibri" w:hAnsi="Calibri" w:cs="Calibri"/>
          <w:sz w:val="24"/>
          <w:szCs w:val="24"/>
          <w:lang w:val="pl-PL"/>
        </w:rPr>
        <w:t>1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 U. z 2019 r. poz. 2019)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0154EF78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="000344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RDgScz6YC6vhe2dFbXAmSVjzt0dhRBcoGp0n3SMcEhQXPZCGAab6ify08i/Ya7UHqRxNG1JRtKh2wHOuAkJmQ==" w:salt="bHjXt5MafKqLuwZx4Ngja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1354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25</cp:revision>
  <cp:lastPrinted>2021-03-30T06:43:00Z</cp:lastPrinted>
  <dcterms:created xsi:type="dcterms:W3CDTF">2020-04-02T05:56:00Z</dcterms:created>
  <dcterms:modified xsi:type="dcterms:W3CDTF">2021-05-12T08:18:00Z</dcterms:modified>
</cp:coreProperties>
</file>