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3CCDD1A5" w:rsidR="001D2DAB" w:rsidRPr="00282F11" w:rsidRDefault="003F367A" w:rsidP="009162D6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747EEB" w:rsidRPr="00747EEB">
        <w:rPr>
          <w:rFonts w:asciiTheme="minorHAnsi" w:hAnsiTheme="minorHAnsi" w:cstheme="minorHAnsi"/>
          <w:b/>
          <w:bCs/>
          <w:sz w:val="24"/>
          <w:szCs w:val="24"/>
        </w:rPr>
        <w:t>Rozbudowa drogi powiatowej nr</w:t>
      </w:r>
      <w:r w:rsidR="009A1B35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747EEB" w:rsidRPr="00747EEB">
        <w:rPr>
          <w:rFonts w:asciiTheme="minorHAnsi" w:hAnsiTheme="minorHAnsi" w:cstheme="minorHAnsi"/>
          <w:b/>
          <w:bCs/>
          <w:sz w:val="24"/>
          <w:szCs w:val="24"/>
        </w:rPr>
        <w:t>3538W Gaj – Tomaszów, na odcinku dł</w:t>
      </w:r>
      <w:r w:rsidR="009A1B35">
        <w:rPr>
          <w:rFonts w:asciiTheme="minorHAnsi" w:hAnsiTheme="minorHAnsi" w:cstheme="minorHAnsi"/>
          <w:b/>
          <w:bCs/>
          <w:sz w:val="24"/>
          <w:szCs w:val="24"/>
          <w:lang w:val="pl-PL"/>
        </w:rPr>
        <w:t>ugości</w:t>
      </w:r>
      <w:r w:rsidR="00747EEB" w:rsidRPr="00747EEB">
        <w:rPr>
          <w:rFonts w:asciiTheme="minorHAnsi" w:hAnsiTheme="minorHAnsi" w:cstheme="minorHAnsi"/>
          <w:b/>
          <w:bCs/>
          <w:sz w:val="24"/>
          <w:szCs w:val="24"/>
        </w:rPr>
        <w:t xml:space="preserve"> 530,20</w:t>
      </w:r>
      <w:r w:rsidR="009A1B35">
        <w:rPr>
          <w:rFonts w:asciiTheme="minorHAnsi" w:hAnsiTheme="minorHAnsi" w:cstheme="minorHAnsi"/>
          <w:b/>
          <w:bCs/>
          <w:sz w:val="24"/>
          <w:szCs w:val="24"/>
          <w:lang w:val="pl-PL"/>
        </w:rPr>
        <w:t> </w:t>
      </w:r>
      <w:r w:rsidR="00747EEB" w:rsidRPr="00747EEB">
        <w:rPr>
          <w:rFonts w:asciiTheme="minorHAnsi" w:hAnsiTheme="minorHAnsi" w:cstheme="minorHAnsi"/>
          <w:b/>
          <w:bCs/>
          <w:sz w:val="24"/>
          <w:szCs w:val="24"/>
        </w:rPr>
        <w:t>m od km 0+000 do km 0+530,20</w:t>
      </w:r>
      <w:r w:rsidR="00282F11" w:rsidRPr="00747EEB">
        <w:rPr>
          <w:rFonts w:ascii="Calibri" w:hAnsi="Calibri" w:cs="Calibri"/>
          <w:sz w:val="24"/>
          <w:szCs w:val="24"/>
          <w:lang w:val="pl-PL"/>
        </w:rPr>
        <w:t>”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znak PZD.I.252.1.</w:t>
      </w:r>
      <w:r w:rsidR="009A1B35">
        <w:rPr>
          <w:rFonts w:ascii="Calibri" w:hAnsi="Calibri" w:cs="Calibri"/>
          <w:sz w:val="24"/>
          <w:szCs w:val="24"/>
          <w:lang w:val="pl-PL"/>
        </w:rPr>
        <w:t>4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 o wartości nie przekraczającej progów unijnych,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(Dz. U. z 2019 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747EEB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747EEB">
        <w:rPr>
          <w:rFonts w:ascii="Calibri" w:hAnsi="Calibri" w:cs="Calibri"/>
          <w:sz w:val="24"/>
          <w:szCs w:val="24"/>
          <w:lang w:val="pl-PL"/>
        </w:rPr>
        <w:t>roboty budowlane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3321EBB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9A1B35">
        <w:rPr>
          <w:rFonts w:asciiTheme="minorHAnsi" w:hAnsiTheme="minorHAnsi" w:cstheme="minorHAnsi"/>
          <w:sz w:val="18"/>
          <w:szCs w:val="18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że w okresie ostatnich 5 lat przed upływem terminu składania ofert, a jeżeli okres prowadzenia działalności jest krótszy – w tym okresie, wykonał należycie co najmniej jedno zamówienie związane z budową / przebudową / rozbudową / remontem drogi o wartości brutto nie niższej niż 470 000 zł, w zakres których wchodziło wykonanie między innymi robót polegających na ułożeniu nawierzchni z mieszanek mineralno-asfaltowych / betonu asfaltowego lub SMA,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bzFvYd/Dip9VcqdVbK9tP46pID+/Pa9G2yyM6zxymKigEiCu5bBLDqI5CEc16gpnHrkOWMkjaX5LS9hvRwzw==" w:salt="bWLwhZs96lRLE9BGnQ7S4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1816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27</cp:revision>
  <cp:lastPrinted>2021-03-30T06:47:00Z</cp:lastPrinted>
  <dcterms:created xsi:type="dcterms:W3CDTF">2020-03-31T10:04:00Z</dcterms:created>
  <dcterms:modified xsi:type="dcterms:W3CDTF">2021-03-31T09:38:00Z</dcterms:modified>
</cp:coreProperties>
</file>