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5A04B834" w14:textId="49770BF4" w:rsidR="00F76769" w:rsidRDefault="00F76769" w:rsidP="00F76769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031E91">
        <w:rPr>
          <w:rFonts w:ascii="Calibri" w:hAnsi="Calibri" w:cs="Calibri"/>
          <w:sz w:val="24"/>
          <w:szCs w:val="24"/>
          <w:lang w:val="pl-PL"/>
        </w:rPr>
        <w:t>1</w:t>
      </w:r>
      <w:r w:rsidR="00EB6B96">
        <w:rPr>
          <w:rFonts w:ascii="Calibri" w:hAnsi="Calibri" w:cs="Calibri"/>
          <w:sz w:val="24"/>
          <w:szCs w:val="24"/>
          <w:lang w:val="pl-PL"/>
        </w:rPr>
        <w:t>6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14CC2">
        <w:rPr>
          <w:rFonts w:ascii="Calibri" w:hAnsi="Calibri" w:cs="Calibri"/>
          <w:sz w:val="24"/>
          <w:szCs w:val="24"/>
          <w:lang w:val="pl-PL"/>
        </w:rPr>
        <w:t>na</w:t>
      </w:r>
    </w:p>
    <w:p w14:paraId="2DC551B9" w14:textId="6A6CC4CE" w:rsidR="007F39AF" w:rsidRDefault="007F39AF" w:rsidP="007F39AF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1" w:name="_Hlk36465513"/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bookmarkEnd w:id="2"/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bookmarkEnd w:id="3"/>
      <w:r w:rsidRPr="000E5E36">
        <w:rPr>
          <w:rFonts w:ascii="Calibri" w:hAnsi="Calibri" w:cs="Calibri"/>
          <w:b/>
          <w:bCs/>
        </w:rPr>
        <w:t>,</w:t>
      </w:r>
    </w:p>
    <w:p w14:paraId="1095CA65" w14:textId="77777777" w:rsidR="00EB6B96" w:rsidRPr="000E5E36" w:rsidRDefault="00EB6B96" w:rsidP="00EB6B96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r w:rsidRPr="000E5E36">
        <w:rPr>
          <w:rFonts w:ascii="Calibri" w:hAnsi="Calibri" w:cs="Calibri"/>
          <w:b/>
          <w:bCs/>
        </w:rPr>
        <w:t>,</w:t>
      </w:r>
    </w:p>
    <w:p w14:paraId="7CA13235" w14:textId="60D12892" w:rsidR="00F76769" w:rsidRPr="00F76769" w:rsidRDefault="007F39AF" w:rsidP="007F39AF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>
        <w:rPr>
          <w:rFonts w:ascii="Calibri" w:hAnsi="Calibri" w:cs="Calibri"/>
          <w:i/>
          <w:iCs/>
          <w:sz w:val="20"/>
          <w:lang w:val="pl-PL"/>
        </w:rPr>
        <w:t>nazwę zadania</w:t>
      </w:r>
    </w:p>
    <w:p w14:paraId="4F1007AD" w14:textId="5F36D2D9" w:rsidR="00F76769" w:rsidRPr="004C31A2" w:rsidRDefault="00F76769" w:rsidP="00F76769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*</w:t>
      </w:r>
    </w:p>
    <w:bookmarkEnd w:id="0"/>
    <w:p w14:paraId="4A822C4D" w14:textId="71BDD59A" w:rsidR="00F76769" w:rsidRPr="00F76769" w:rsidRDefault="00CF30DC" w:rsidP="007F39AF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1D3C4C">
        <w:rPr>
          <w:rFonts w:ascii="Calibri" w:hAnsi="Calibri" w:cs="Calibri"/>
          <w:b/>
          <w:szCs w:val="24"/>
        </w:rPr>
      </w:r>
      <w:r w:rsidR="001D3C4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4"/>
      <w:r w:rsidR="007F39AF">
        <w:rPr>
          <w:rFonts w:ascii="Calibri" w:hAnsi="Calibri" w:cs="Calibri"/>
          <w:bCs/>
          <w:sz w:val="32"/>
          <w:szCs w:val="32"/>
        </w:rPr>
        <w:tab/>
      </w:r>
      <w:r w:rsidR="00F76769" w:rsidRPr="00F76769">
        <w:rPr>
          <w:rFonts w:ascii="Calibri" w:hAnsi="Calibri" w:cs="Calibri"/>
          <w:iCs/>
          <w:szCs w:val="24"/>
        </w:rPr>
        <w:t xml:space="preserve">nie należę do grupy kapitałowej, do której należą inni Wykonawcy składający oferty w przedmiotowym postępowaniu (tj. nie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</w:t>
      </w:r>
    </w:p>
    <w:p w14:paraId="7EEA6D72" w14:textId="0AEB2A4C" w:rsidR="00F76769" w:rsidRPr="00F76769" w:rsidRDefault="00CF30DC" w:rsidP="007F39AF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1D3C4C">
        <w:rPr>
          <w:rFonts w:ascii="Calibri" w:hAnsi="Calibri" w:cs="Calibri"/>
          <w:b/>
          <w:szCs w:val="24"/>
        </w:rPr>
      </w:r>
      <w:r w:rsidR="001D3C4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5"/>
      <w:r w:rsidR="007F39AF">
        <w:rPr>
          <w:rFonts w:ascii="Calibri" w:hAnsi="Calibri" w:cs="Calibri"/>
          <w:iCs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 xml:space="preserve">należę do grupy kapitałowej, do której należą inni Wykonawcy składający oferty w przedmiotowym postępowaniu (tj.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), w skład której wchodzą następujące podmioty:</w:t>
      </w:r>
    </w:p>
    <w:bookmarkStart w:id="6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783049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AF712A1-2114-4699-BD35-D27BB18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578B-C828-4D97-BFE5-0257036E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2183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10</cp:revision>
  <cp:lastPrinted>2020-04-29T12:54:00Z</cp:lastPrinted>
  <dcterms:created xsi:type="dcterms:W3CDTF">2020-04-02T05:56:00Z</dcterms:created>
  <dcterms:modified xsi:type="dcterms:W3CDTF">2020-07-15T08:39:00Z</dcterms:modified>
</cp:coreProperties>
</file>