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CA0" w:rsidRPr="00321CA0" w:rsidRDefault="00321CA0" w:rsidP="00321CA0">
      <w:pPr>
        <w:spacing w:after="0" w:line="240" w:lineRule="auto"/>
        <w:rPr>
          <w:rFonts w:ascii="Times New Roman" w:eastAsia="Times New Roman" w:hAnsi="Times New Roman" w:cs="Times New Roman"/>
          <w:sz w:val="24"/>
          <w:szCs w:val="24"/>
          <w:lang w:eastAsia="pl-PL"/>
        </w:rPr>
      </w:pPr>
      <w:r w:rsidRPr="00321CA0">
        <w:rPr>
          <w:rFonts w:ascii="Times New Roman" w:eastAsia="Times New Roman" w:hAnsi="Times New Roman" w:cs="Times New Roman"/>
          <w:color w:val="000000"/>
          <w:sz w:val="27"/>
          <w:szCs w:val="27"/>
          <w:lang w:eastAsia="pl-PL"/>
        </w:rPr>
        <w:t>Ogłoszenie nr 525420-N-2019 z dnia 2019-03-15 r. </w:t>
      </w:r>
      <w:r w:rsidRPr="00321CA0">
        <w:rPr>
          <w:rFonts w:ascii="Times New Roman" w:eastAsia="Times New Roman" w:hAnsi="Times New Roman" w:cs="Times New Roman"/>
          <w:color w:val="000000"/>
          <w:sz w:val="27"/>
          <w:szCs w:val="27"/>
          <w:lang w:eastAsia="pl-PL"/>
        </w:rPr>
        <w:br/>
      </w:r>
    </w:p>
    <w:p w:rsidR="00321CA0" w:rsidRPr="00321CA0" w:rsidRDefault="00321CA0" w:rsidP="00321CA0">
      <w:pPr>
        <w:spacing w:after="0" w:line="450" w:lineRule="atLeast"/>
        <w:jc w:val="center"/>
        <w:rPr>
          <w:rFonts w:ascii="Times New Roman" w:eastAsia="Times New Roman" w:hAnsi="Times New Roman" w:cs="Times New Roman"/>
          <w:b/>
          <w:bCs/>
          <w:color w:val="000000"/>
          <w:sz w:val="27"/>
          <w:szCs w:val="27"/>
          <w:lang w:eastAsia="pl-PL"/>
        </w:rPr>
      </w:pPr>
      <w:r w:rsidRPr="00321CA0">
        <w:rPr>
          <w:rFonts w:ascii="Times New Roman" w:eastAsia="Times New Roman" w:hAnsi="Times New Roman" w:cs="Times New Roman"/>
          <w:b/>
          <w:bCs/>
          <w:color w:val="000000"/>
          <w:sz w:val="27"/>
          <w:szCs w:val="27"/>
          <w:lang w:eastAsia="pl-PL"/>
        </w:rPr>
        <w:t>Powiatowy Zarząd Dróg Publicznych w Radomiu: Bieżące utrzymanie dróg powiatowych na terenie powiatu radomskiego w 2019 roku. </w:t>
      </w:r>
      <w:r w:rsidRPr="00321CA0">
        <w:rPr>
          <w:rFonts w:ascii="Times New Roman" w:eastAsia="Times New Roman" w:hAnsi="Times New Roman" w:cs="Times New Roman"/>
          <w:b/>
          <w:bCs/>
          <w:color w:val="000000"/>
          <w:sz w:val="27"/>
          <w:szCs w:val="27"/>
          <w:lang w:eastAsia="pl-PL"/>
        </w:rPr>
        <w:br/>
        <w:t>OGŁOSZENIE O ZAMÓWIENIU - Roboty budowlane</w:t>
      </w:r>
    </w:p>
    <w:p w:rsidR="00321CA0" w:rsidRPr="00321CA0" w:rsidRDefault="00321CA0" w:rsidP="00321CA0">
      <w:pPr>
        <w:spacing w:after="0" w:line="450" w:lineRule="atLeast"/>
        <w:rPr>
          <w:rFonts w:ascii="Times New Roman" w:eastAsia="Times New Roman" w:hAnsi="Times New Roman" w:cs="Times New Roman"/>
          <w:color w:val="000000"/>
          <w:sz w:val="27"/>
          <w:szCs w:val="27"/>
          <w:lang w:eastAsia="pl-PL"/>
        </w:rPr>
      </w:pPr>
      <w:r w:rsidRPr="00321CA0">
        <w:rPr>
          <w:rFonts w:ascii="Times New Roman" w:eastAsia="Times New Roman" w:hAnsi="Times New Roman" w:cs="Times New Roman"/>
          <w:b/>
          <w:bCs/>
          <w:color w:val="000000"/>
          <w:sz w:val="27"/>
          <w:szCs w:val="27"/>
          <w:lang w:eastAsia="pl-PL"/>
        </w:rPr>
        <w:t>Zamieszczanie ogłoszenia:</w:t>
      </w:r>
      <w:r w:rsidRPr="00321CA0">
        <w:rPr>
          <w:rFonts w:ascii="Times New Roman" w:eastAsia="Times New Roman" w:hAnsi="Times New Roman" w:cs="Times New Roman"/>
          <w:color w:val="000000"/>
          <w:sz w:val="27"/>
          <w:szCs w:val="27"/>
          <w:lang w:eastAsia="pl-PL"/>
        </w:rPr>
        <w:t> Zamieszczanie obowiązkowe</w:t>
      </w:r>
    </w:p>
    <w:p w:rsidR="00321CA0" w:rsidRPr="00321CA0" w:rsidRDefault="00321CA0" w:rsidP="00321CA0">
      <w:pPr>
        <w:spacing w:after="0" w:line="450" w:lineRule="atLeast"/>
        <w:rPr>
          <w:rFonts w:ascii="Times New Roman" w:eastAsia="Times New Roman" w:hAnsi="Times New Roman" w:cs="Times New Roman"/>
          <w:color w:val="000000"/>
          <w:sz w:val="27"/>
          <w:szCs w:val="27"/>
          <w:lang w:eastAsia="pl-PL"/>
        </w:rPr>
      </w:pPr>
      <w:r w:rsidRPr="00321CA0">
        <w:rPr>
          <w:rFonts w:ascii="Times New Roman" w:eastAsia="Times New Roman" w:hAnsi="Times New Roman" w:cs="Times New Roman"/>
          <w:b/>
          <w:bCs/>
          <w:color w:val="000000"/>
          <w:sz w:val="27"/>
          <w:szCs w:val="27"/>
          <w:lang w:eastAsia="pl-PL"/>
        </w:rPr>
        <w:t>Ogłoszenie dotyczy:</w:t>
      </w:r>
      <w:r w:rsidRPr="00321CA0">
        <w:rPr>
          <w:rFonts w:ascii="Times New Roman" w:eastAsia="Times New Roman" w:hAnsi="Times New Roman" w:cs="Times New Roman"/>
          <w:color w:val="000000"/>
          <w:sz w:val="27"/>
          <w:szCs w:val="27"/>
          <w:lang w:eastAsia="pl-PL"/>
        </w:rPr>
        <w:t> Zamówienia publicznego</w:t>
      </w:r>
    </w:p>
    <w:p w:rsidR="00321CA0" w:rsidRPr="00321CA0" w:rsidRDefault="00321CA0" w:rsidP="00321CA0">
      <w:pPr>
        <w:spacing w:after="0" w:line="450" w:lineRule="atLeast"/>
        <w:rPr>
          <w:rFonts w:ascii="Times New Roman" w:eastAsia="Times New Roman" w:hAnsi="Times New Roman" w:cs="Times New Roman"/>
          <w:color w:val="000000"/>
          <w:sz w:val="27"/>
          <w:szCs w:val="27"/>
          <w:lang w:eastAsia="pl-PL"/>
        </w:rPr>
      </w:pPr>
      <w:r w:rsidRPr="00321CA0">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321CA0" w:rsidRPr="00321CA0" w:rsidRDefault="00321CA0" w:rsidP="00321CA0">
      <w:pPr>
        <w:spacing w:after="0" w:line="450" w:lineRule="atLeast"/>
        <w:rPr>
          <w:rFonts w:ascii="Times New Roman" w:eastAsia="Times New Roman" w:hAnsi="Times New Roman" w:cs="Times New Roman"/>
          <w:color w:val="000000"/>
          <w:sz w:val="27"/>
          <w:szCs w:val="27"/>
          <w:lang w:eastAsia="pl-PL"/>
        </w:rPr>
      </w:pPr>
      <w:r w:rsidRPr="00321CA0">
        <w:rPr>
          <w:rFonts w:ascii="Times New Roman" w:eastAsia="Times New Roman" w:hAnsi="Times New Roman" w:cs="Times New Roman"/>
          <w:color w:val="000000"/>
          <w:sz w:val="27"/>
          <w:szCs w:val="27"/>
          <w:lang w:eastAsia="pl-PL"/>
        </w:rPr>
        <w:t>Nie</w:t>
      </w:r>
    </w:p>
    <w:p w:rsidR="00321CA0" w:rsidRPr="00321CA0" w:rsidRDefault="00321CA0" w:rsidP="00321CA0">
      <w:pPr>
        <w:spacing w:after="0" w:line="450" w:lineRule="atLeast"/>
        <w:rPr>
          <w:rFonts w:ascii="Times New Roman" w:eastAsia="Times New Roman" w:hAnsi="Times New Roman" w:cs="Times New Roman"/>
          <w:color w:val="000000"/>
          <w:sz w:val="27"/>
          <w:szCs w:val="27"/>
          <w:lang w:eastAsia="pl-PL"/>
        </w:rPr>
      </w:pP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b/>
          <w:bCs/>
          <w:color w:val="000000"/>
          <w:sz w:val="27"/>
          <w:szCs w:val="27"/>
          <w:lang w:eastAsia="pl-PL"/>
        </w:rPr>
        <w:t>Nazwa projektu lub programu</w:t>
      </w:r>
      <w:r w:rsidRPr="00321CA0">
        <w:rPr>
          <w:rFonts w:ascii="Times New Roman" w:eastAsia="Times New Roman" w:hAnsi="Times New Roman" w:cs="Times New Roman"/>
          <w:color w:val="000000"/>
          <w:sz w:val="27"/>
          <w:szCs w:val="27"/>
          <w:lang w:eastAsia="pl-PL"/>
        </w:rPr>
        <w:t> </w:t>
      </w:r>
      <w:r w:rsidRPr="00321CA0">
        <w:rPr>
          <w:rFonts w:ascii="Times New Roman" w:eastAsia="Times New Roman" w:hAnsi="Times New Roman" w:cs="Times New Roman"/>
          <w:color w:val="000000"/>
          <w:sz w:val="27"/>
          <w:szCs w:val="27"/>
          <w:lang w:eastAsia="pl-PL"/>
        </w:rPr>
        <w:br/>
      </w:r>
    </w:p>
    <w:p w:rsidR="00321CA0" w:rsidRPr="00321CA0" w:rsidRDefault="00321CA0" w:rsidP="00321CA0">
      <w:pPr>
        <w:spacing w:after="0" w:line="450" w:lineRule="atLeast"/>
        <w:rPr>
          <w:rFonts w:ascii="Times New Roman" w:eastAsia="Times New Roman" w:hAnsi="Times New Roman" w:cs="Times New Roman"/>
          <w:color w:val="000000"/>
          <w:sz w:val="27"/>
          <w:szCs w:val="27"/>
          <w:lang w:eastAsia="pl-PL"/>
        </w:rPr>
      </w:pPr>
      <w:r w:rsidRPr="00321CA0">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21CA0" w:rsidRPr="00321CA0" w:rsidRDefault="00321CA0" w:rsidP="00321CA0">
      <w:pPr>
        <w:spacing w:after="0" w:line="450" w:lineRule="atLeast"/>
        <w:rPr>
          <w:rFonts w:ascii="Times New Roman" w:eastAsia="Times New Roman" w:hAnsi="Times New Roman" w:cs="Times New Roman"/>
          <w:color w:val="000000"/>
          <w:sz w:val="27"/>
          <w:szCs w:val="27"/>
          <w:lang w:eastAsia="pl-PL"/>
        </w:rPr>
      </w:pPr>
      <w:r w:rsidRPr="00321CA0">
        <w:rPr>
          <w:rFonts w:ascii="Times New Roman" w:eastAsia="Times New Roman" w:hAnsi="Times New Roman" w:cs="Times New Roman"/>
          <w:color w:val="000000"/>
          <w:sz w:val="27"/>
          <w:szCs w:val="27"/>
          <w:lang w:eastAsia="pl-PL"/>
        </w:rPr>
        <w:t>Nie</w:t>
      </w:r>
    </w:p>
    <w:p w:rsidR="00321CA0" w:rsidRPr="00321CA0" w:rsidRDefault="00321CA0" w:rsidP="00321CA0">
      <w:pPr>
        <w:spacing w:after="0" w:line="450" w:lineRule="atLeast"/>
        <w:rPr>
          <w:rFonts w:ascii="Times New Roman" w:eastAsia="Times New Roman" w:hAnsi="Times New Roman" w:cs="Times New Roman"/>
          <w:color w:val="000000"/>
          <w:sz w:val="27"/>
          <w:szCs w:val="27"/>
          <w:lang w:eastAsia="pl-PL"/>
        </w:rPr>
      </w:pPr>
      <w:r w:rsidRPr="00321CA0">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321CA0">
        <w:rPr>
          <w:rFonts w:ascii="Times New Roman" w:eastAsia="Times New Roman" w:hAnsi="Times New Roman" w:cs="Times New Roman"/>
          <w:color w:val="000000"/>
          <w:sz w:val="27"/>
          <w:szCs w:val="27"/>
          <w:lang w:eastAsia="pl-PL"/>
        </w:rPr>
        <w:t>Pzp</w:t>
      </w:r>
      <w:proofErr w:type="spellEnd"/>
      <w:r w:rsidRPr="00321CA0">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321CA0">
        <w:rPr>
          <w:rFonts w:ascii="Times New Roman" w:eastAsia="Times New Roman" w:hAnsi="Times New Roman" w:cs="Times New Roman"/>
          <w:color w:val="000000"/>
          <w:sz w:val="27"/>
          <w:szCs w:val="27"/>
          <w:lang w:eastAsia="pl-PL"/>
        </w:rPr>
        <w:br/>
      </w:r>
    </w:p>
    <w:p w:rsidR="00321CA0" w:rsidRPr="00321CA0" w:rsidRDefault="00321CA0" w:rsidP="00321CA0">
      <w:pPr>
        <w:spacing w:after="0" w:line="450" w:lineRule="atLeast"/>
        <w:rPr>
          <w:rFonts w:ascii="Times New Roman" w:eastAsia="Times New Roman" w:hAnsi="Times New Roman" w:cs="Times New Roman"/>
          <w:b/>
          <w:bCs/>
          <w:color w:val="000000"/>
          <w:sz w:val="36"/>
          <w:szCs w:val="36"/>
          <w:lang w:eastAsia="pl-PL"/>
        </w:rPr>
      </w:pPr>
      <w:r w:rsidRPr="00321CA0">
        <w:rPr>
          <w:rFonts w:ascii="Times New Roman" w:eastAsia="Times New Roman" w:hAnsi="Times New Roman" w:cs="Times New Roman"/>
          <w:b/>
          <w:bCs/>
          <w:color w:val="000000"/>
          <w:sz w:val="36"/>
          <w:szCs w:val="36"/>
          <w:u w:val="single"/>
          <w:lang w:eastAsia="pl-PL"/>
        </w:rPr>
        <w:t>SEKCJA I: ZAMAWIAJĄCY</w:t>
      </w:r>
    </w:p>
    <w:p w:rsidR="00321CA0" w:rsidRPr="00321CA0" w:rsidRDefault="00321CA0" w:rsidP="00321CA0">
      <w:pPr>
        <w:spacing w:after="0" w:line="450" w:lineRule="atLeast"/>
        <w:rPr>
          <w:rFonts w:ascii="Times New Roman" w:eastAsia="Times New Roman" w:hAnsi="Times New Roman" w:cs="Times New Roman"/>
          <w:color w:val="000000"/>
          <w:sz w:val="27"/>
          <w:szCs w:val="27"/>
          <w:lang w:eastAsia="pl-PL"/>
        </w:rPr>
      </w:pPr>
      <w:r w:rsidRPr="00321CA0">
        <w:rPr>
          <w:rFonts w:ascii="Times New Roman" w:eastAsia="Times New Roman" w:hAnsi="Times New Roman" w:cs="Times New Roman"/>
          <w:b/>
          <w:bCs/>
          <w:color w:val="000000"/>
          <w:sz w:val="27"/>
          <w:szCs w:val="27"/>
          <w:lang w:eastAsia="pl-PL"/>
        </w:rPr>
        <w:t>Postępowanie przeprowadza centralny zamawiający </w:t>
      </w:r>
    </w:p>
    <w:p w:rsidR="00321CA0" w:rsidRPr="00321CA0" w:rsidRDefault="00321CA0" w:rsidP="00321CA0">
      <w:pPr>
        <w:spacing w:after="0" w:line="450" w:lineRule="atLeast"/>
        <w:rPr>
          <w:rFonts w:ascii="Times New Roman" w:eastAsia="Times New Roman" w:hAnsi="Times New Roman" w:cs="Times New Roman"/>
          <w:color w:val="000000"/>
          <w:sz w:val="27"/>
          <w:szCs w:val="27"/>
          <w:lang w:eastAsia="pl-PL"/>
        </w:rPr>
      </w:pPr>
      <w:r w:rsidRPr="00321CA0">
        <w:rPr>
          <w:rFonts w:ascii="Times New Roman" w:eastAsia="Times New Roman" w:hAnsi="Times New Roman" w:cs="Times New Roman"/>
          <w:color w:val="000000"/>
          <w:sz w:val="27"/>
          <w:szCs w:val="27"/>
          <w:lang w:eastAsia="pl-PL"/>
        </w:rPr>
        <w:t>Nie</w:t>
      </w:r>
    </w:p>
    <w:p w:rsidR="00321CA0" w:rsidRPr="00321CA0" w:rsidRDefault="00321CA0" w:rsidP="00321CA0">
      <w:pPr>
        <w:spacing w:after="0" w:line="450" w:lineRule="atLeast"/>
        <w:rPr>
          <w:rFonts w:ascii="Times New Roman" w:eastAsia="Times New Roman" w:hAnsi="Times New Roman" w:cs="Times New Roman"/>
          <w:color w:val="000000"/>
          <w:sz w:val="27"/>
          <w:szCs w:val="27"/>
          <w:lang w:eastAsia="pl-PL"/>
        </w:rPr>
      </w:pPr>
      <w:r w:rsidRPr="00321CA0">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321CA0" w:rsidRPr="00321CA0" w:rsidRDefault="00321CA0" w:rsidP="00321CA0">
      <w:pPr>
        <w:spacing w:after="0" w:line="450" w:lineRule="atLeast"/>
        <w:rPr>
          <w:rFonts w:ascii="Times New Roman" w:eastAsia="Times New Roman" w:hAnsi="Times New Roman" w:cs="Times New Roman"/>
          <w:color w:val="000000"/>
          <w:sz w:val="27"/>
          <w:szCs w:val="27"/>
          <w:lang w:eastAsia="pl-PL"/>
        </w:rPr>
      </w:pPr>
      <w:r w:rsidRPr="00321CA0">
        <w:rPr>
          <w:rFonts w:ascii="Times New Roman" w:eastAsia="Times New Roman" w:hAnsi="Times New Roman" w:cs="Times New Roman"/>
          <w:color w:val="000000"/>
          <w:sz w:val="27"/>
          <w:szCs w:val="27"/>
          <w:lang w:eastAsia="pl-PL"/>
        </w:rPr>
        <w:t>Nie</w:t>
      </w:r>
    </w:p>
    <w:p w:rsidR="00321CA0" w:rsidRPr="00321CA0" w:rsidRDefault="00321CA0" w:rsidP="00321CA0">
      <w:pPr>
        <w:spacing w:after="0" w:line="450" w:lineRule="atLeast"/>
        <w:rPr>
          <w:rFonts w:ascii="Times New Roman" w:eastAsia="Times New Roman" w:hAnsi="Times New Roman" w:cs="Times New Roman"/>
          <w:color w:val="000000"/>
          <w:sz w:val="27"/>
          <w:szCs w:val="27"/>
          <w:lang w:eastAsia="pl-PL"/>
        </w:rPr>
      </w:pPr>
      <w:r w:rsidRPr="00321CA0">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321CA0">
        <w:rPr>
          <w:rFonts w:ascii="Times New Roman" w:eastAsia="Times New Roman" w:hAnsi="Times New Roman" w:cs="Times New Roman"/>
          <w:color w:val="000000"/>
          <w:sz w:val="27"/>
          <w:szCs w:val="27"/>
          <w:lang w:eastAsia="pl-PL"/>
        </w:rPr>
        <w:t> </w:t>
      </w: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b/>
          <w:bCs/>
          <w:color w:val="000000"/>
          <w:sz w:val="27"/>
          <w:szCs w:val="27"/>
          <w:lang w:eastAsia="pl-PL"/>
        </w:rPr>
        <w:t>Postępowanie jest przeprowadzane wspólnie przez zamawiających</w:t>
      </w:r>
      <w:r w:rsidRPr="00321CA0">
        <w:rPr>
          <w:rFonts w:ascii="Times New Roman" w:eastAsia="Times New Roman" w:hAnsi="Times New Roman" w:cs="Times New Roman"/>
          <w:color w:val="000000"/>
          <w:sz w:val="27"/>
          <w:szCs w:val="27"/>
          <w:lang w:eastAsia="pl-PL"/>
        </w:rPr>
        <w:t> </w:t>
      </w:r>
    </w:p>
    <w:p w:rsidR="00321CA0" w:rsidRPr="00321CA0" w:rsidRDefault="00321CA0" w:rsidP="00321CA0">
      <w:pPr>
        <w:spacing w:after="0" w:line="450" w:lineRule="atLeast"/>
        <w:rPr>
          <w:rFonts w:ascii="Times New Roman" w:eastAsia="Times New Roman" w:hAnsi="Times New Roman" w:cs="Times New Roman"/>
          <w:color w:val="000000"/>
          <w:sz w:val="27"/>
          <w:szCs w:val="27"/>
          <w:lang w:eastAsia="pl-PL"/>
        </w:rPr>
      </w:pPr>
      <w:r w:rsidRPr="00321CA0">
        <w:rPr>
          <w:rFonts w:ascii="Times New Roman" w:eastAsia="Times New Roman" w:hAnsi="Times New Roman" w:cs="Times New Roman"/>
          <w:color w:val="000000"/>
          <w:sz w:val="27"/>
          <w:szCs w:val="27"/>
          <w:lang w:eastAsia="pl-PL"/>
        </w:rPr>
        <w:t>Nie</w:t>
      </w:r>
    </w:p>
    <w:p w:rsidR="00321CA0" w:rsidRPr="00321CA0" w:rsidRDefault="00321CA0" w:rsidP="00321CA0">
      <w:pPr>
        <w:spacing w:after="0" w:line="450" w:lineRule="atLeast"/>
        <w:rPr>
          <w:rFonts w:ascii="Times New Roman" w:eastAsia="Times New Roman" w:hAnsi="Times New Roman" w:cs="Times New Roman"/>
          <w:color w:val="000000"/>
          <w:sz w:val="27"/>
          <w:szCs w:val="27"/>
          <w:lang w:eastAsia="pl-PL"/>
        </w:rPr>
      </w:pPr>
      <w:r w:rsidRPr="00321CA0">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321CA0" w:rsidRPr="00321CA0" w:rsidRDefault="00321CA0" w:rsidP="00321CA0">
      <w:pPr>
        <w:spacing w:after="0" w:line="450" w:lineRule="atLeast"/>
        <w:rPr>
          <w:rFonts w:ascii="Times New Roman" w:eastAsia="Times New Roman" w:hAnsi="Times New Roman" w:cs="Times New Roman"/>
          <w:color w:val="000000"/>
          <w:sz w:val="27"/>
          <w:szCs w:val="27"/>
          <w:lang w:eastAsia="pl-PL"/>
        </w:rPr>
      </w:pPr>
      <w:r w:rsidRPr="00321CA0">
        <w:rPr>
          <w:rFonts w:ascii="Times New Roman" w:eastAsia="Times New Roman" w:hAnsi="Times New Roman" w:cs="Times New Roman"/>
          <w:color w:val="000000"/>
          <w:sz w:val="27"/>
          <w:szCs w:val="27"/>
          <w:lang w:eastAsia="pl-PL"/>
        </w:rPr>
        <w:t>Nie</w:t>
      </w:r>
    </w:p>
    <w:p w:rsidR="00321CA0" w:rsidRPr="00321CA0" w:rsidRDefault="00321CA0" w:rsidP="00321CA0">
      <w:pPr>
        <w:spacing w:after="0" w:line="450" w:lineRule="atLeast"/>
        <w:rPr>
          <w:rFonts w:ascii="Times New Roman" w:eastAsia="Times New Roman" w:hAnsi="Times New Roman" w:cs="Times New Roman"/>
          <w:color w:val="000000"/>
          <w:sz w:val="27"/>
          <w:szCs w:val="27"/>
          <w:lang w:eastAsia="pl-PL"/>
        </w:rPr>
      </w:pPr>
      <w:r w:rsidRPr="00321CA0">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321CA0">
        <w:rPr>
          <w:rFonts w:ascii="Times New Roman" w:eastAsia="Times New Roman" w:hAnsi="Times New Roman" w:cs="Times New Roman"/>
          <w:color w:val="000000"/>
          <w:sz w:val="27"/>
          <w:szCs w:val="27"/>
          <w:lang w:eastAsia="pl-PL"/>
        </w:rPr>
        <w:t> </w:t>
      </w: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b/>
          <w:bCs/>
          <w:color w:val="000000"/>
          <w:sz w:val="27"/>
          <w:szCs w:val="27"/>
          <w:lang w:eastAsia="pl-PL"/>
        </w:rPr>
        <w:t>Informacje dodatkowe:</w:t>
      </w:r>
      <w:r w:rsidRPr="00321CA0">
        <w:rPr>
          <w:rFonts w:ascii="Times New Roman" w:eastAsia="Times New Roman" w:hAnsi="Times New Roman" w:cs="Times New Roman"/>
          <w:color w:val="000000"/>
          <w:sz w:val="27"/>
          <w:szCs w:val="27"/>
          <w:lang w:eastAsia="pl-PL"/>
        </w:rPr>
        <w:t> </w:t>
      </w:r>
    </w:p>
    <w:p w:rsidR="00321CA0" w:rsidRPr="00321CA0" w:rsidRDefault="00321CA0" w:rsidP="00321CA0">
      <w:pPr>
        <w:spacing w:after="0" w:line="450" w:lineRule="atLeast"/>
        <w:rPr>
          <w:rFonts w:ascii="Times New Roman" w:eastAsia="Times New Roman" w:hAnsi="Times New Roman" w:cs="Times New Roman"/>
          <w:color w:val="000000"/>
          <w:sz w:val="27"/>
          <w:szCs w:val="27"/>
          <w:lang w:eastAsia="pl-PL"/>
        </w:rPr>
      </w:pPr>
      <w:r w:rsidRPr="00321CA0">
        <w:rPr>
          <w:rFonts w:ascii="Times New Roman" w:eastAsia="Times New Roman" w:hAnsi="Times New Roman" w:cs="Times New Roman"/>
          <w:b/>
          <w:bCs/>
          <w:color w:val="000000"/>
          <w:sz w:val="27"/>
          <w:szCs w:val="27"/>
          <w:lang w:eastAsia="pl-PL"/>
        </w:rPr>
        <w:t>I. 1) NAZWA I ADRES: </w:t>
      </w:r>
      <w:r w:rsidRPr="00321CA0">
        <w:rPr>
          <w:rFonts w:ascii="Times New Roman" w:eastAsia="Times New Roman" w:hAnsi="Times New Roman" w:cs="Times New Roman"/>
          <w:color w:val="000000"/>
          <w:sz w:val="27"/>
          <w:szCs w:val="27"/>
          <w:lang w:eastAsia="pl-PL"/>
        </w:rPr>
        <w:t>Powiatowy Zarząd Dróg Publicznych w Radomiu, krajowy numer identyfikacyjny 67200798700000, ul. ul. Graniczna  24 , 26-600  Radom, woj. mazowieckie, państwo Polska, tel. 48 3655801 w. 231, e-mail sekretariat@pzdp.radom.pl, faks 48 38 15 061. </w:t>
      </w:r>
      <w:r w:rsidRPr="00321CA0">
        <w:rPr>
          <w:rFonts w:ascii="Times New Roman" w:eastAsia="Times New Roman" w:hAnsi="Times New Roman" w:cs="Times New Roman"/>
          <w:color w:val="000000"/>
          <w:sz w:val="27"/>
          <w:szCs w:val="27"/>
          <w:lang w:eastAsia="pl-PL"/>
        </w:rPr>
        <w:br/>
        <w:t>Adres strony internetowej (URL): http://pzd-radom.finn.pl </w:t>
      </w:r>
      <w:r w:rsidRPr="00321CA0">
        <w:rPr>
          <w:rFonts w:ascii="Times New Roman" w:eastAsia="Times New Roman" w:hAnsi="Times New Roman" w:cs="Times New Roman"/>
          <w:color w:val="000000"/>
          <w:sz w:val="27"/>
          <w:szCs w:val="27"/>
          <w:lang w:eastAsia="pl-PL"/>
        </w:rPr>
        <w:br/>
        <w:t>Adres profilu nabywcy: </w:t>
      </w:r>
      <w:r w:rsidRPr="00321CA0">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321CA0" w:rsidRPr="00321CA0" w:rsidRDefault="00321CA0" w:rsidP="00321CA0">
      <w:pPr>
        <w:spacing w:after="0" w:line="450" w:lineRule="atLeast"/>
        <w:rPr>
          <w:rFonts w:ascii="Times New Roman" w:eastAsia="Times New Roman" w:hAnsi="Times New Roman" w:cs="Times New Roman"/>
          <w:color w:val="000000"/>
          <w:sz w:val="27"/>
          <w:szCs w:val="27"/>
          <w:lang w:eastAsia="pl-PL"/>
        </w:rPr>
      </w:pPr>
      <w:r w:rsidRPr="00321CA0">
        <w:rPr>
          <w:rFonts w:ascii="Times New Roman" w:eastAsia="Times New Roman" w:hAnsi="Times New Roman" w:cs="Times New Roman"/>
          <w:b/>
          <w:bCs/>
          <w:color w:val="000000"/>
          <w:sz w:val="27"/>
          <w:szCs w:val="27"/>
          <w:lang w:eastAsia="pl-PL"/>
        </w:rPr>
        <w:t>I. 2) RODZAJ ZAMAWIAJĄCEGO: </w:t>
      </w:r>
      <w:r w:rsidRPr="00321CA0">
        <w:rPr>
          <w:rFonts w:ascii="Times New Roman" w:eastAsia="Times New Roman" w:hAnsi="Times New Roman" w:cs="Times New Roman"/>
          <w:color w:val="000000"/>
          <w:sz w:val="27"/>
          <w:szCs w:val="27"/>
          <w:lang w:eastAsia="pl-PL"/>
        </w:rPr>
        <w:t>Administracja samorządowa </w:t>
      </w:r>
      <w:r w:rsidRPr="00321CA0">
        <w:rPr>
          <w:rFonts w:ascii="Times New Roman" w:eastAsia="Times New Roman" w:hAnsi="Times New Roman" w:cs="Times New Roman"/>
          <w:color w:val="000000"/>
          <w:sz w:val="27"/>
          <w:szCs w:val="27"/>
          <w:lang w:eastAsia="pl-PL"/>
        </w:rPr>
        <w:br/>
      </w:r>
    </w:p>
    <w:p w:rsidR="00321CA0" w:rsidRPr="00321CA0" w:rsidRDefault="00321CA0" w:rsidP="00321CA0">
      <w:pPr>
        <w:spacing w:after="0" w:line="450" w:lineRule="atLeast"/>
        <w:rPr>
          <w:rFonts w:ascii="Times New Roman" w:eastAsia="Times New Roman" w:hAnsi="Times New Roman" w:cs="Times New Roman"/>
          <w:color w:val="000000"/>
          <w:sz w:val="27"/>
          <w:szCs w:val="27"/>
          <w:lang w:eastAsia="pl-PL"/>
        </w:rPr>
      </w:pPr>
      <w:r w:rsidRPr="00321CA0">
        <w:rPr>
          <w:rFonts w:ascii="Times New Roman" w:eastAsia="Times New Roman" w:hAnsi="Times New Roman" w:cs="Times New Roman"/>
          <w:b/>
          <w:bCs/>
          <w:color w:val="000000"/>
          <w:sz w:val="27"/>
          <w:szCs w:val="27"/>
          <w:lang w:eastAsia="pl-PL"/>
        </w:rPr>
        <w:t>I.3) WSPÓLNE UDZIELANIE ZAMÓWIENIA </w:t>
      </w:r>
      <w:r w:rsidRPr="00321CA0">
        <w:rPr>
          <w:rFonts w:ascii="Times New Roman" w:eastAsia="Times New Roman" w:hAnsi="Times New Roman" w:cs="Times New Roman"/>
          <w:b/>
          <w:bCs/>
          <w:i/>
          <w:iCs/>
          <w:color w:val="000000"/>
          <w:sz w:val="27"/>
          <w:szCs w:val="27"/>
          <w:lang w:eastAsia="pl-PL"/>
        </w:rPr>
        <w:t>(jeżeli dotyczy)</w:t>
      </w:r>
      <w:r w:rsidRPr="00321CA0">
        <w:rPr>
          <w:rFonts w:ascii="Times New Roman" w:eastAsia="Times New Roman" w:hAnsi="Times New Roman" w:cs="Times New Roman"/>
          <w:b/>
          <w:bCs/>
          <w:color w:val="000000"/>
          <w:sz w:val="27"/>
          <w:szCs w:val="27"/>
          <w:lang w:eastAsia="pl-PL"/>
        </w:rPr>
        <w:t>:</w:t>
      </w:r>
    </w:p>
    <w:p w:rsidR="00321CA0" w:rsidRPr="00321CA0" w:rsidRDefault="00321CA0" w:rsidP="00321CA0">
      <w:pPr>
        <w:spacing w:after="0" w:line="450" w:lineRule="atLeast"/>
        <w:rPr>
          <w:rFonts w:ascii="Times New Roman" w:eastAsia="Times New Roman" w:hAnsi="Times New Roman" w:cs="Times New Roman"/>
          <w:color w:val="000000"/>
          <w:sz w:val="27"/>
          <w:szCs w:val="27"/>
          <w:lang w:eastAsia="pl-PL"/>
        </w:rPr>
      </w:pPr>
      <w:r w:rsidRPr="00321CA0">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321CA0">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 </w:t>
      </w:r>
      <w:r w:rsidRPr="00321CA0">
        <w:rPr>
          <w:rFonts w:ascii="Times New Roman" w:eastAsia="Times New Roman" w:hAnsi="Times New Roman" w:cs="Times New Roman"/>
          <w:color w:val="000000"/>
          <w:sz w:val="27"/>
          <w:szCs w:val="27"/>
          <w:lang w:eastAsia="pl-PL"/>
        </w:rPr>
        <w:br/>
      </w:r>
    </w:p>
    <w:p w:rsidR="00321CA0" w:rsidRPr="00321CA0" w:rsidRDefault="00321CA0" w:rsidP="00321CA0">
      <w:pPr>
        <w:spacing w:after="0" w:line="450" w:lineRule="atLeast"/>
        <w:rPr>
          <w:rFonts w:ascii="Times New Roman" w:eastAsia="Times New Roman" w:hAnsi="Times New Roman" w:cs="Times New Roman"/>
          <w:color w:val="000000"/>
          <w:sz w:val="27"/>
          <w:szCs w:val="27"/>
          <w:lang w:eastAsia="pl-PL"/>
        </w:rPr>
      </w:pPr>
      <w:r w:rsidRPr="00321CA0">
        <w:rPr>
          <w:rFonts w:ascii="Times New Roman" w:eastAsia="Times New Roman" w:hAnsi="Times New Roman" w:cs="Times New Roman"/>
          <w:b/>
          <w:bCs/>
          <w:color w:val="000000"/>
          <w:sz w:val="27"/>
          <w:szCs w:val="27"/>
          <w:lang w:eastAsia="pl-PL"/>
        </w:rPr>
        <w:t>I.4) KOMUNIKACJA: </w:t>
      </w: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321CA0" w:rsidRPr="00321CA0" w:rsidRDefault="00321CA0" w:rsidP="00321CA0">
      <w:pPr>
        <w:spacing w:after="0" w:line="450" w:lineRule="atLeast"/>
        <w:rPr>
          <w:rFonts w:ascii="Times New Roman" w:eastAsia="Times New Roman" w:hAnsi="Times New Roman" w:cs="Times New Roman"/>
          <w:color w:val="000000"/>
          <w:sz w:val="27"/>
          <w:szCs w:val="27"/>
          <w:lang w:eastAsia="pl-PL"/>
        </w:rPr>
      </w:pPr>
      <w:r w:rsidRPr="00321CA0">
        <w:rPr>
          <w:rFonts w:ascii="Times New Roman" w:eastAsia="Times New Roman" w:hAnsi="Times New Roman" w:cs="Times New Roman"/>
          <w:color w:val="000000"/>
          <w:sz w:val="27"/>
          <w:szCs w:val="27"/>
          <w:lang w:eastAsia="pl-PL"/>
        </w:rPr>
        <w:t>Tak </w:t>
      </w:r>
      <w:r w:rsidRPr="00321CA0">
        <w:rPr>
          <w:rFonts w:ascii="Times New Roman" w:eastAsia="Times New Roman" w:hAnsi="Times New Roman" w:cs="Times New Roman"/>
          <w:color w:val="000000"/>
          <w:sz w:val="27"/>
          <w:szCs w:val="27"/>
          <w:lang w:eastAsia="pl-PL"/>
        </w:rPr>
        <w:br/>
        <w:t>http://pzd-radom.finn.pl – zakładka Zamówienia publiczne - przetargi</w:t>
      </w:r>
    </w:p>
    <w:p w:rsidR="00321CA0" w:rsidRPr="00321CA0" w:rsidRDefault="00321CA0" w:rsidP="00321CA0">
      <w:pPr>
        <w:spacing w:after="0" w:line="450" w:lineRule="atLeast"/>
        <w:rPr>
          <w:rFonts w:ascii="Times New Roman" w:eastAsia="Times New Roman" w:hAnsi="Times New Roman" w:cs="Times New Roman"/>
          <w:color w:val="000000"/>
          <w:sz w:val="27"/>
          <w:szCs w:val="27"/>
          <w:lang w:eastAsia="pl-PL"/>
        </w:rPr>
      </w:pP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321CA0" w:rsidRPr="00321CA0" w:rsidRDefault="00321CA0" w:rsidP="00321CA0">
      <w:pPr>
        <w:spacing w:after="0" w:line="450" w:lineRule="atLeast"/>
        <w:rPr>
          <w:rFonts w:ascii="Times New Roman" w:eastAsia="Times New Roman" w:hAnsi="Times New Roman" w:cs="Times New Roman"/>
          <w:color w:val="000000"/>
          <w:sz w:val="27"/>
          <w:szCs w:val="27"/>
          <w:lang w:eastAsia="pl-PL"/>
        </w:rPr>
      </w:pPr>
      <w:r w:rsidRPr="00321CA0">
        <w:rPr>
          <w:rFonts w:ascii="Times New Roman" w:eastAsia="Times New Roman" w:hAnsi="Times New Roman" w:cs="Times New Roman"/>
          <w:color w:val="000000"/>
          <w:sz w:val="27"/>
          <w:szCs w:val="27"/>
          <w:lang w:eastAsia="pl-PL"/>
        </w:rPr>
        <w:t>Tak </w:t>
      </w:r>
      <w:r w:rsidRPr="00321CA0">
        <w:rPr>
          <w:rFonts w:ascii="Times New Roman" w:eastAsia="Times New Roman" w:hAnsi="Times New Roman" w:cs="Times New Roman"/>
          <w:color w:val="000000"/>
          <w:sz w:val="27"/>
          <w:szCs w:val="27"/>
          <w:lang w:eastAsia="pl-PL"/>
        </w:rPr>
        <w:br/>
        <w:t>http://pzd-radom.finn.pl – zakładka Zamówienia publiczne - przetargi</w:t>
      </w:r>
    </w:p>
    <w:p w:rsidR="00321CA0" w:rsidRPr="00321CA0" w:rsidRDefault="00321CA0" w:rsidP="00321CA0">
      <w:pPr>
        <w:spacing w:after="0" w:line="450" w:lineRule="atLeast"/>
        <w:rPr>
          <w:rFonts w:ascii="Times New Roman" w:eastAsia="Times New Roman" w:hAnsi="Times New Roman" w:cs="Times New Roman"/>
          <w:color w:val="000000"/>
          <w:sz w:val="27"/>
          <w:szCs w:val="27"/>
          <w:lang w:eastAsia="pl-PL"/>
        </w:rPr>
      </w:pP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321CA0" w:rsidRPr="00321CA0" w:rsidRDefault="00321CA0" w:rsidP="00321CA0">
      <w:pPr>
        <w:spacing w:after="0" w:line="450" w:lineRule="atLeast"/>
        <w:rPr>
          <w:rFonts w:ascii="Times New Roman" w:eastAsia="Times New Roman" w:hAnsi="Times New Roman" w:cs="Times New Roman"/>
          <w:color w:val="000000"/>
          <w:sz w:val="27"/>
          <w:szCs w:val="27"/>
          <w:lang w:eastAsia="pl-PL"/>
        </w:rPr>
      </w:pPr>
      <w:r w:rsidRPr="00321CA0">
        <w:rPr>
          <w:rFonts w:ascii="Times New Roman" w:eastAsia="Times New Roman" w:hAnsi="Times New Roman" w:cs="Times New Roman"/>
          <w:color w:val="000000"/>
          <w:sz w:val="27"/>
          <w:szCs w:val="27"/>
          <w:lang w:eastAsia="pl-PL"/>
        </w:rPr>
        <w:t>Nie </w:t>
      </w:r>
      <w:r w:rsidRPr="00321CA0">
        <w:rPr>
          <w:rFonts w:ascii="Times New Roman" w:eastAsia="Times New Roman" w:hAnsi="Times New Roman" w:cs="Times New Roman"/>
          <w:color w:val="000000"/>
          <w:sz w:val="27"/>
          <w:szCs w:val="27"/>
          <w:lang w:eastAsia="pl-PL"/>
        </w:rPr>
        <w:br/>
      </w:r>
    </w:p>
    <w:p w:rsidR="00321CA0" w:rsidRPr="00321CA0" w:rsidRDefault="00321CA0" w:rsidP="00321CA0">
      <w:pPr>
        <w:spacing w:after="0" w:line="450" w:lineRule="atLeast"/>
        <w:rPr>
          <w:rFonts w:ascii="Times New Roman" w:eastAsia="Times New Roman" w:hAnsi="Times New Roman" w:cs="Times New Roman"/>
          <w:color w:val="000000"/>
          <w:sz w:val="27"/>
          <w:szCs w:val="27"/>
          <w:lang w:eastAsia="pl-PL"/>
        </w:rPr>
      </w:pP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b/>
          <w:bCs/>
          <w:color w:val="000000"/>
          <w:sz w:val="27"/>
          <w:szCs w:val="27"/>
          <w:lang w:eastAsia="pl-PL"/>
        </w:rPr>
        <w:t>Oferty lub wnioski o dopuszczenie do udziału w postępowaniu należy przesyłać:</w:t>
      </w:r>
      <w:r w:rsidRPr="00321CA0">
        <w:rPr>
          <w:rFonts w:ascii="Times New Roman" w:eastAsia="Times New Roman" w:hAnsi="Times New Roman" w:cs="Times New Roman"/>
          <w:color w:val="000000"/>
          <w:sz w:val="27"/>
          <w:szCs w:val="27"/>
          <w:lang w:eastAsia="pl-PL"/>
        </w:rPr>
        <w:t> </w:t>
      </w: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b/>
          <w:bCs/>
          <w:color w:val="000000"/>
          <w:sz w:val="27"/>
          <w:szCs w:val="27"/>
          <w:lang w:eastAsia="pl-PL"/>
        </w:rPr>
        <w:t>Elektronicznie</w:t>
      </w:r>
    </w:p>
    <w:p w:rsidR="00321CA0" w:rsidRPr="00321CA0" w:rsidRDefault="00321CA0" w:rsidP="00321CA0">
      <w:pPr>
        <w:spacing w:after="0" w:line="450" w:lineRule="atLeast"/>
        <w:rPr>
          <w:rFonts w:ascii="Times New Roman" w:eastAsia="Times New Roman" w:hAnsi="Times New Roman" w:cs="Times New Roman"/>
          <w:color w:val="000000"/>
          <w:sz w:val="27"/>
          <w:szCs w:val="27"/>
          <w:lang w:eastAsia="pl-PL"/>
        </w:rPr>
      </w:pPr>
      <w:r w:rsidRPr="00321CA0">
        <w:rPr>
          <w:rFonts w:ascii="Times New Roman" w:eastAsia="Times New Roman" w:hAnsi="Times New Roman" w:cs="Times New Roman"/>
          <w:color w:val="000000"/>
          <w:sz w:val="27"/>
          <w:szCs w:val="27"/>
          <w:lang w:eastAsia="pl-PL"/>
        </w:rPr>
        <w:t>Nie </w:t>
      </w:r>
      <w:r w:rsidRPr="00321CA0">
        <w:rPr>
          <w:rFonts w:ascii="Times New Roman" w:eastAsia="Times New Roman" w:hAnsi="Times New Roman" w:cs="Times New Roman"/>
          <w:color w:val="000000"/>
          <w:sz w:val="27"/>
          <w:szCs w:val="27"/>
          <w:lang w:eastAsia="pl-PL"/>
        </w:rPr>
        <w:br/>
        <w:t>adres </w:t>
      </w:r>
      <w:r w:rsidRPr="00321CA0">
        <w:rPr>
          <w:rFonts w:ascii="Times New Roman" w:eastAsia="Times New Roman" w:hAnsi="Times New Roman" w:cs="Times New Roman"/>
          <w:color w:val="000000"/>
          <w:sz w:val="27"/>
          <w:szCs w:val="27"/>
          <w:lang w:eastAsia="pl-PL"/>
        </w:rPr>
        <w:br/>
      </w:r>
    </w:p>
    <w:p w:rsidR="00321CA0" w:rsidRPr="00321CA0" w:rsidRDefault="00321CA0" w:rsidP="00321CA0">
      <w:pPr>
        <w:spacing w:after="0" w:line="450" w:lineRule="atLeast"/>
        <w:rPr>
          <w:rFonts w:ascii="Times New Roman" w:eastAsia="Times New Roman" w:hAnsi="Times New Roman" w:cs="Times New Roman"/>
          <w:color w:val="000000"/>
          <w:sz w:val="27"/>
          <w:szCs w:val="27"/>
          <w:lang w:eastAsia="pl-PL"/>
        </w:rPr>
      </w:pPr>
    </w:p>
    <w:p w:rsidR="00321CA0" w:rsidRPr="00321CA0" w:rsidRDefault="00321CA0" w:rsidP="00321CA0">
      <w:pPr>
        <w:spacing w:after="0" w:line="450" w:lineRule="atLeast"/>
        <w:rPr>
          <w:rFonts w:ascii="Times New Roman" w:eastAsia="Times New Roman" w:hAnsi="Times New Roman" w:cs="Times New Roman"/>
          <w:color w:val="000000"/>
          <w:sz w:val="27"/>
          <w:szCs w:val="27"/>
          <w:lang w:eastAsia="pl-PL"/>
        </w:rPr>
      </w:pPr>
      <w:r w:rsidRPr="00321CA0">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321CA0">
        <w:rPr>
          <w:rFonts w:ascii="Times New Roman" w:eastAsia="Times New Roman" w:hAnsi="Times New Roman" w:cs="Times New Roman"/>
          <w:color w:val="000000"/>
          <w:sz w:val="27"/>
          <w:szCs w:val="27"/>
          <w:lang w:eastAsia="pl-PL"/>
        </w:rPr>
        <w:t> </w:t>
      </w:r>
      <w:r w:rsidRPr="00321CA0">
        <w:rPr>
          <w:rFonts w:ascii="Times New Roman" w:eastAsia="Times New Roman" w:hAnsi="Times New Roman" w:cs="Times New Roman"/>
          <w:color w:val="000000"/>
          <w:sz w:val="27"/>
          <w:szCs w:val="27"/>
          <w:lang w:eastAsia="pl-PL"/>
        </w:rPr>
        <w:br/>
        <w:t>Nie </w:t>
      </w: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color w:val="000000"/>
          <w:sz w:val="27"/>
          <w:szCs w:val="27"/>
          <w:lang w:eastAsia="pl-PL"/>
        </w:rPr>
        <w:lastRenderedPageBreak/>
        <w:t>Inny sposób: </w:t>
      </w: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321CA0">
        <w:rPr>
          <w:rFonts w:ascii="Times New Roman" w:eastAsia="Times New Roman" w:hAnsi="Times New Roman" w:cs="Times New Roman"/>
          <w:color w:val="000000"/>
          <w:sz w:val="27"/>
          <w:szCs w:val="27"/>
          <w:lang w:eastAsia="pl-PL"/>
        </w:rPr>
        <w:t> </w:t>
      </w:r>
      <w:r w:rsidRPr="00321CA0">
        <w:rPr>
          <w:rFonts w:ascii="Times New Roman" w:eastAsia="Times New Roman" w:hAnsi="Times New Roman" w:cs="Times New Roman"/>
          <w:color w:val="000000"/>
          <w:sz w:val="27"/>
          <w:szCs w:val="27"/>
          <w:lang w:eastAsia="pl-PL"/>
        </w:rPr>
        <w:br/>
        <w:t>Tak </w:t>
      </w:r>
      <w:r w:rsidRPr="00321CA0">
        <w:rPr>
          <w:rFonts w:ascii="Times New Roman" w:eastAsia="Times New Roman" w:hAnsi="Times New Roman" w:cs="Times New Roman"/>
          <w:color w:val="000000"/>
          <w:sz w:val="27"/>
          <w:szCs w:val="27"/>
          <w:lang w:eastAsia="pl-PL"/>
        </w:rPr>
        <w:br/>
        <w:t>Inny sposób: </w:t>
      </w:r>
      <w:r w:rsidRPr="00321CA0">
        <w:rPr>
          <w:rFonts w:ascii="Times New Roman" w:eastAsia="Times New Roman" w:hAnsi="Times New Roman" w:cs="Times New Roman"/>
          <w:color w:val="000000"/>
          <w:sz w:val="27"/>
          <w:szCs w:val="27"/>
          <w:lang w:eastAsia="pl-PL"/>
        </w:rPr>
        <w:br/>
        <w:t>W formie pisemnej </w:t>
      </w:r>
      <w:r w:rsidRPr="00321CA0">
        <w:rPr>
          <w:rFonts w:ascii="Times New Roman" w:eastAsia="Times New Roman" w:hAnsi="Times New Roman" w:cs="Times New Roman"/>
          <w:color w:val="000000"/>
          <w:sz w:val="27"/>
          <w:szCs w:val="27"/>
          <w:lang w:eastAsia="pl-PL"/>
        </w:rPr>
        <w:br/>
        <w:t>Adres: </w:t>
      </w:r>
      <w:r w:rsidRPr="00321CA0">
        <w:rPr>
          <w:rFonts w:ascii="Times New Roman" w:eastAsia="Times New Roman" w:hAnsi="Times New Roman" w:cs="Times New Roman"/>
          <w:color w:val="000000"/>
          <w:sz w:val="27"/>
          <w:szCs w:val="27"/>
          <w:lang w:eastAsia="pl-PL"/>
        </w:rPr>
        <w:br/>
        <w:t>Powiatowy Zarząd Dróg Publicznych w Radomiu, ul. Graniczna 24, 26-600 Radom</w:t>
      </w:r>
    </w:p>
    <w:p w:rsidR="00321CA0" w:rsidRPr="00321CA0" w:rsidRDefault="00321CA0" w:rsidP="00321CA0">
      <w:pPr>
        <w:spacing w:after="0" w:line="450" w:lineRule="atLeast"/>
        <w:rPr>
          <w:rFonts w:ascii="Times New Roman" w:eastAsia="Times New Roman" w:hAnsi="Times New Roman" w:cs="Times New Roman"/>
          <w:color w:val="000000"/>
          <w:sz w:val="27"/>
          <w:szCs w:val="27"/>
          <w:lang w:eastAsia="pl-PL"/>
        </w:rPr>
      </w:pP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321CA0" w:rsidRPr="00321CA0" w:rsidRDefault="00321CA0" w:rsidP="00321CA0">
      <w:pPr>
        <w:spacing w:after="0" w:line="450" w:lineRule="atLeast"/>
        <w:rPr>
          <w:rFonts w:ascii="Times New Roman" w:eastAsia="Times New Roman" w:hAnsi="Times New Roman" w:cs="Times New Roman"/>
          <w:color w:val="000000"/>
          <w:sz w:val="27"/>
          <w:szCs w:val="27"/>
          <w:lang w:eastAsia="pl-PL"/>
        </w:rPr>
      </w:pPr>
      <w:r w:rsidRPr="00321CA0">
        <w:rPr>
          <w:rFonts w:ascii="Times New Roman" w:eastAsia="Times New Roman" w:hAnsi="Times New Roman" w:cs="Times New Roman"/>
          <w:color w:val="000000"/>
          <w:sz w:val="27"/>
          <w:szCs w:val="27"/>
          <w:lang w:eastAsia="pl-PL"/>
        </w:rPr>
        <w:t>Nie </w:t>
      </w:r>
      <w:r w:rsidRPr="00321CA0">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321CA0">
        <w:rPr>
          <w:rFonts w:ascii="Times New Roman" w:eastAsia="Times New Roman" w:hAnsi="Times New Roman" w:cs="Times New Roman"/>
          <w:color w:val="000000"/>
          <w:sz w:val="27"/>
          <w:szCs w:val="27"/>
          <w:lang w:eastAsia="pl-PL"/>
        </w:rPr>
        <w:br/>
      </w:r>
    </w:p>
    <w:p w:rsidR="00321CA0" w:rsidRPr="00321CA0" w:rsidRDefault="00321CA0" w:rsidP="00321CA0">
      <w:pPr>
        <w:spacing w:after="0" w:line="450" w:lineRule="atLeast"/>
        <w:rPr>
          <w:rFonts w:ascii="Times New Roman" w:eastAsia="Times New Roman" w:hAnsi="Times New Roman" w:cs="Times New Roman"/>
          <w:b/>
          <w:bCs/>
          <w:color w:val="000000"/>
          <w:sz w:val="36"/>
          <w:szCs w:val="36"/>
          <w:lang w:eastAsia="pl-PL"/>
        </w:rPr>
      </w:pPr>
      <w:r w:rsidRPr="00321CA0">
        <w:rPr>
          <w:rFonts w:ascii="Times New Roman" w:eastAsia="Times New Roman" w:hAnsi="Times New Roman" w:cs="Times New Roman"/>
          <w:b/>
          <w:bCs/>
          <w:color w:val="000000"/>
          <w:sz w:val="36"/>
          <w:szCs w:val="36"/>
          <w:u w:val="single"/>
          <w:lang w:eastAsia="pl-PL"/>
        </w:rPr>
        <w:t>SEKCJA II: PRZEDMIOT ZAMÓWIENIA</w:t>
      </w:r>
    </w:p>
    <w:p w:rsidR="00321CA0" w:rsidRPr="00321CA0" w:rsidRDefault="00321CA0" w:rsidP="00321CA0">
      <w:pPr>
        <w:spacing w:after="0" w:line="450" w:lineRule="atLeast"/>
        <w:rPr>
          <w:rFonts w:ascii="Times New Roman" w:eastAsia="Times New Roman" w:hAnsi="Times New Roman" w:cs="Times New Roman"/>
          <w:color w:val="000000"/>
          <w:sz w:val="27"/>
          <w:szCs w:val="27"/>
          <w:lang w:eastAsia="pl-PL"/>
        </w:rPr>
      </w:pP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b/>
          <w:bCs/>
          <w:color w:val="000000"/>
          <w:sz w:val="27"/>
          <w:szCs w:val="27"/>
          <w:lang w:eastAsia="pl-PL"/>
        </w:rPr>
        <w:t>II.1) Nazwa nadana zamówieniu przez zamawiającego: </w:t>
      </w:r>
      <w:r w:rsidRPr="00321CA0">
        <w:rPr>
          <w:rFonts w:ascii="Times New Roman" w:eastAsia="Times New Roman" w:hAnsi="Times New Roman" w:cs="Times New Roman"/>
          <w:color w:val="000000"/>
          <w:sz w:val="27"/>
          <w:szCs w:val="27"/>
          <w:lang w:eastAsia="pl-PL"/>
        </w:rPr>
        <w:t>Bieżące utrzymanie dróg powiatowych na terenie powiatu radomskiego w 2019 roku. </w:t>
      </w: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b/>
          <w:bCs/>
          <w:color w:val="000000"/>
          <w:sz w:val="27"/>
          <w:szCs w:val="27"/>
          <w:lang w:eastAsia="pl-PL"/>
        </w:rPr>
        <w:t>Numer referencyjny: </w:t>
      </w:r>
      <w:r w:rsidRPr="00321CA0">
        <w:rPr>
          <w:rFonts w:ascii="Times New Roman" w:eastAsia="Times New Roman" w:hAnsi="Times New Roman" w:cs="Times New Roman"/>
          <w:color w:val="000000"/>
          <w:sz w:val="27"/>
          <w:szCs w:val="27"/>
          <w:lang w:eastAsia="pl-PL"/>
        </w:rPr>
        <w:t>PZD.I.252.1.9.2019 </w:t>
      </w: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321CA0" w:rsidRPr="00321CA0" w:rsidRDefault="00321CA0" w:rsidP="00321CA0">
      <w:pPr>
        <w:spacing w:after="0" w:line="450" w:lineRule="atLeast"/>
        <w:jc w:val="both"/>
        <w:rPr>
          <w:rFonts w:ascii="Times New Roman" w:eastAsia="Times New Roman" w:hAnsi="Times New Roman" w:cs="Times New Roman"/>
          <w:color w:val="000000"/>
          <w:sz w:val="27"/>
          <w:szCs w:val="27"/>
          <w:lang w:eastAsia="pl-PL"/>
        </w:rPr>
      </w:pPr>
      <w:r w:rsidRPr="00321CA0">
        <w:rPr>
          <w:rFonts w:ascii="Times New Roman" w:eastAsia="Times New Roman" w:hAnsi="Times New Roman" w:cs="Times New Roman"/>
          <w:color w:val="000000"/>
          <w:sz w:val="27"/>
          <w:szCs w:val="27"/>
          <w:lang w:eastAsia="pl-PL"/>
        </w:rPr>
        <w:t>Nie</w:t>
      </w:r>
    </w:p>
    <w:p w:rsidR="00321CA0" w:rsidRPr="00321CA0" w:rsidRDefault="00321CA0" w:rsidP="00321CA0">
      <w:pPr>
        <w:spacing w:after="0" w:line="450" w:lineRule="atLeast"/>
        <w:rPr>
          <w:rFonts w:ascii="Times New Roman" w:eastAsia="Times New Roman" w:hAnsi="Times New Roman" w:cs="Times New Roman"/>
          <w:color w:val="000000"/>
          <w:sz w:val="27"/>
          <w:szCs w:val="27"/>
          <w:lang w:eastAsia="pl-PL"/>
        </w:rPr>
      </w:pP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b/>
          <w:bCs/>
          <w:color w:val="000000"/>
          <w:sz w:val="27"/>
          <w:szCs w:val="27"/>
          <w:lang w:eastAsia="pl-PL"/>
        </w:rPr>
        <w:t>II.2) Rodzaj zamówienia: </w:t>
      </w:r>
      <w:r w:rsidRPr="00321CA0">
        <w:rPr>
          <w:rFonts w:ascii="Times New Roman" w:eastAsia="Times New Roman" w:hAnsi="Times New Roman" w:cs="Times New Roman"/>
          <w:color w:val="000000"/>
          <w:sz w:val="27"/>
          <w:szCs w:val="27"/>
          <w:lang w:eastAsia="pl-PL"/>
        </w:rPr>
        <w:t>Roboty budowlane </w:t>
      </w: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b/>
          <w:bCs/>
          <w:color w:val="000000"/>
          <w:sz w:val="27"/>
          <w:szCs w:val="27"/>
          <w:lang w:eastAsia="pl-PL"/>
        </w:rPr>
        <w:t>II.3) Informacja o możliwości składania ofert częściowych</w:t>
      </w:r>
      <w:r w:rsidRPr="00321CA0">
        <w:rPr>
          <w:rFonts w:ascii="Times New Roman" w:eastAsia="Times New Roman" w:hAnsi="Times New Roman" w:cs="Times New Roman"/>
          <w:color w:val="000000"/>
          <w:sz w:val="27"/>
          <w:szCs w:val="27"/>
          <w:lang w:eastAsia="pl-PL"/>
        </w:rPr>
        <w:t> </w:t>
      </w:r>
      <w:r w:rsidRPr="00321CA0">
        <w:rPr>
          <w:rFonts w:ascii="Times New Roman" w:eastAsia="Times New Roman" w:hAnsi="Times New Roman" w:cs="Times New Roman"/>
          <w:color w:val="000000"/>
          <w:sz w:val="27"/>
          <w:szCs w:val="27"/>
          <w:lang w:eastAsia="pl-PL"/>
        </w:rPr>
        <w:br/>
        <w:t>Zamówienie podzielone jest na części: </w:t>
      </w:r>
    </w:p>
    <w:p w:rsidR="00321CA0" w:rsidRPr="00321CA0" w:rsidRDefault="00321CA0" w:rsidP="00321CA0">
      <w:pPr>
        <w:spacing w:after="0" w:line="450" w:lineRule="atLeast"/>
        <w:rPr>
          <w:rFonts w:ascii="Times New Roman" w:eastAsia="Times New Roman" w:hAnsi="Times New Roman" w:cs="Times New Roman"/>
          <w:color w:val="000000"/>
          <w:sz w:val="27"/>
          <w:szCs w:val="27"/>
          <w:lang w:eastAsia="pl-PL"/>
        </w:rPr>
      </w:pPr>
      <w:r w:rsidRPr="00321CA0">
        <w:rPr>
          <w:rFonts w:ascii="Times New Roman" w:eastAsia="Times New Roman" w:hAnsi="Times New Roman" w:cs="Times New Roman"/>
          <w:color w:val="000000"/>
          <w:sz w:val="27"/>
          <w:szCs w:val="27"/>
          <w:lang w:eastAsia="pl-PL"/>
        </w:rPr>
        <w:t>Tak </w:t>
      </w: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b/>
          <w:bCs/>
          <w:color w:val="000000"/>
          <w:sz w:val="27"/>
          <w:szCs w:val="27"/>
          <w:lang w:eastAsia="pl-PL"/>
        </w:rPr>
        <w:t xml:space="preserve">Oferty lub wnioski o dopuszczenie do udziału w postępowaniu można składać </w:t>
      </w:r>
      <w:r w:rsidRPr="00321CA0">
        <w:rPr>
          <w:rFonts w:ascii="Times New Roman" w:eastAsia="Times New Roman" w:hAnsi="Times New Roman" w:cs="Times New Roman"/>
          <w:b/>
          <w:bCs/>
          <w:color w:val="000000"/>
          <w:sz w:val="27"/>
          <w:szCs w:val="27"/>
          <w:lang w:eastAsia="pl-PL"/>
        </w:rPr>
        <w:lastRenderedPageBreak/>
        <w:t>w odniesieniu do:</w:t>
      </w:r>
      <w:r w:rsidRPr="00321CA0">
        <w:rPr>
          <w:rFonts w:ascii="Times New Roman" w:eastAsia="Times New Roman" w:hAnsi="Times New Roman" w:cs="Times New Roman"/>
          <w:color w:val="000000"/>
          <w:sz w:val="27"/>
          <w:szCs w:val="27"/>
          <w:lang w:eastAsia="pl-PL"/>
        </w:rPr>
        <w:t> </w:t>
      </w:r>
      <w:r w:rsidRPr="00321CA0">
        <w:rPr>
          <w:rFonts w:ascii="Times New Roman" w:eastAsia="Times New Roman" w:hAnsi="Times New Roman" w:cs="Times New Roman"/>
          <w:color w:val="000000"/>
          <w:sz w:val="27"/>
          <w:szCs w:val="27"/>
          <w:lang w:eastAsia="pl-PL"/>
        </w:rPr>
        <w:br/>
        <w:t>wszystkich części </w:t>
      </w:r>
    </w:p>
    <w:p w:rsidR="00321CA0" w:rsidRPr="00321CA0" w:rsidRDefault="00321CA0" w:rsidP="00321CA0">
      <w:pPr>
        <w:spacing w:after="0" w:line="450" w:lineRule="atLeast"/>
        <w:rPr>
          <w:rFonts w:ascii="Times New Roman" w:eastAsia="Times New Roman" w:hAnsi="Times New Roman" w:cs="Times New Roman"/>
          <w:color w:val="000000"/>
          <w:sz w:val="27"/>
          <w:szCs w:val="27"/>
          <w:lang w:eastAsia="pl-PL"/>
        </w:rPr>
      </w:pPr>
      <w:r w:rsidRPr="00321CA0">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321CA0">
        <w:rPr>
          <w:rFonts w:ascii="Times New Roman" w:eastAsia="Times New Roman" w:hAnsi="Times New Roman" w:cs="Times New Roman"/>
          <w:color w:val="000000"/>
          <w:sz w:val="27"/>
          <w:szCs w:val="27"/>
          <w:lang w:eastAsia="pl-PL"/>
        </w:rPr>
        <w:t> </w:t>
      </w: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321CA0">
        <w:rPr>
          <w:rFonts w:ascii="Times New Roman" w:eastAsia="Times New Roman" w:hAnsi="Times New Roman" w:cs="Times New Roman"/>
          <w:color w:val="000000"/>
          <w:sz w:val="27"/>
          <w:szCs w:val="27"/>
          <w:lang w:eastAsia="pl-PL"/>
        </w:rPr>
        <w:t> </w:t>
      </w: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b/>
          <w:bCs/>
          <w:color w:val="000000"/>
          <w:sz w:val="27"/>
          <w:szCs w:val="27"/>
          <w:lang w:eastAsia="pl-PL"/>
        </w:rPr>
        <w:t>II.4) Krótki opis przedmiotu zamówienia </w:t>
      </w:r>
      <w:r w:rsidRPr="00321CA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321CA0">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321CA0">
        <w:rPr>
          <w:rFonts w:ascii="Times New Roman" w:eastAsia="Times New Roman" w:hAnsi="Times New Roman" w:cs="Times New Roman"/>
          <w:color w:val="000000"/>
          <w:sz w:val="27"/>
          <w:szCs w:val="27"/>
          <w:lang w:eastAsia="pl-PL"/>
        </w:rPr>
        <w:t xml:space="preserve">Przedmiotem zamówienia jest bieżące utrzymanie dróg powiatowych na terenie powiatu radomskiego w 2019 roku. Zamówienie składa się z dwóch niżej wymienionych części: Część 1 – Bieżące utrzymanie dróg powiatowych na terenie gmin: Przytyk, Wolanów, Zakrzew, Kowala, Wierzbica, miasta i gminy Iłża. W ramach Części 1 zamówienia należy wykonać m.in. - profilowanie nawierzchni gruntowych, - uzupełnienie ubytków nawierzchni gruntowych materiałem kamiennym wykonawcy, - ścinkę poboczy, - odtworzenie lub oczyszczenie rowów, - oczyszczenie przepustów pod drogami o średnicy od Ø 400 do Ø 800, - uzupełnienie i umocnienie ubytków w poboczach kruszywem, - umocnienie poboczy kruszywem łamanym, - uzupełnienie brakujących i uszkodzonych włazów i kratek ściekowych żeliwnych, - czyszczenie studni ulicznych, - usuwanie </w:t>
      </w:r>
      <w:proofErr w:type="spellStart"/>
      <w:r w:rsidRPr="00321CA0">
        <w:rPr>
          <w:rFonts w:ascii="Times New Roman" w:eastAsia="Times New Roman" w:hAnsi="Times New Roman" w:cs="Times New Roman"/>
          <w:color w:val="000000"/>
          <w:sz w:val="27"/>
          <w:szCs w:val="27"/>
          <w:lang w:eastAsia="pl-PL"/>
        </w:rPr>
        <w:t>zamuleń</w:t>
      </w:r>
      <w:proofErr w:type="spellEnd"/>
      <w:r w:rsidRPr="00321CA0">
        <w:rPr>
          <w:rFonts w:ascii="Times New Roman" w:eastAsia="Times New Roman" w:hAnsi="Times New Roman" w:cs="Times New Roman"/>
          <w:color w:val="000000"/>
          <w:sz w:val="27"/>
          <w:szCs w:val="27"/>
          <w:lang w:eastAsia="pl-PL"/>
        </w:rPr>
        <w:t xml:space="preserve"> na drodze, - naprawę chodnika (w miejscach </w:t>
      </w:r>
      <w:proofErr w:type="spellStart"/>
      <w:r w:rsidRPr="00321CA0">
        <w:rPr>
          <w:rFonts w:ascii="Times New Roman" w:eastAsia="Times New Roman" w:hAnsi="Times New Roman" w:cs="Times New Roman"/>
          <w:color w:val="000000"/>
          <w:sz w:val="27"/>
          <w:szCs w:val="27"/>
          <w:lang w:eastAsia="pl-PL"/>
        </w:rPr>
        <w:t>zadołowań</w:t>
      </w:r>
      <w:proofErr w:type="spellEnd"/>
      <w:r w:rsidRPr="00321CA0">
        <w:rPr>
          <w:rFonts w:ascii="Times New Roman" w:eastAsia="Times New Roman" w:hAnsi="Times New Roman" w:cs="Times New Roman"/>
          <w:color w:val="000000"/>
          <w:sz w:val="27"/>
          <w:szCs w:val="27"/>
          <w:lang w:eastAsia="pl-PL"/>
        </w:rPr>
        <w:t xml:space="preserve">), - przycięcie gałęzi przy użyciu zwyżki, - remont przepustów pod drogami o średnicy od Ø 400 do Ø 600, - regulację wysokościową przepustów pod zjazdami, - umocnienie (wymiana) skarp rowów płytami EKO, - remont (wymiana) ścieku betonowego prefabrykowanego (typu mulda). Część 2 – Bieżące utrzymanie dróg powiatowych na terenie gmin: Gózd, Jastrzębia, Jedlińsk, Jedlnia Letnisko, miasta i gminy Pionki, miasta i gminy Skaryszew. W ramach Części 2 zamówienia </w:t>
      </w:r>
      <w:r w:rsidRPr="00321CA0">
        <w:rPr>
          <w:rFonts w:ascii="Times New Roman" w:eastAsia="Times New Roman" w:hAnsi="Times New Roman" w:cs="Times New Roman"/>
          <w:color w:val="000000"/>
          <w:sz w:val="27"/>
          <w:szCs w:val="27"/>
          <w:lang w:eastAsia="pl-PL"/>
        </w:rPr>
        <w:lastRenderedPageBreak/>
        <w:t xml:space="preserve">należy wykonać m.in. - profilowanie nawierzchni gruntowych, - uzupełnienie ubytków nawierzchni gruntowych materiałem kamiennym wykonawcy, - ścinkę poboczy, - odtworzenie lub oczyszczenie rowów, - oczyszczenie przepustów pod drogami o średnicy od Ø 400 do Ø 800, - uzupełnienie i umocnienie ubytków w poboczach kruszywem, - umocnienie poboczy kruszywem łamanym, - uzupełnienie brakujących i uszkodzonych włazów i kratek ściekowych żeliwnych, - czyszczenie studni ulicznych, - usuwanie </w:t>
      </w:r>
      <w:proofErr w:type="spellStart"/>
      <w:r w:rsidRPr="00321CA0">
        <w:rPr>
          <w:rFonts w:ascii="Times New Roman" w:eastAsia="Times New Roman" w:hAnsi="Times New Roman" w:cs="Times New Roman"/>
          <w:color w:val="000000"/>
          <w:sz w:val="27"/>
          <w:szCs w:val="27"/>
          <w:lang w:eastAsia="pl-PL"/>
        </w:rPr>
        <w:t>zamuleń</w:t>
      </w:r>
      <w:proofErr w:type="spellEnd"/>
      <w:r w:rsidRPr="00321CA0">
        <w:rPr>
          <w:rFonts w:ascii="Times New Roman" w:eastAsia="Times New Roman" w:hAnsi="Times New Roman" w:cs="Times New Roman"/>
          <w:color w:val="000000"/>
          <w:sz w:val="27"/>
          <w:szCs w:val="27"/>
          <w:lang w:eastAsia="pl-PL"/>
        </w:rPr>
        <w:t xml:space="preserve"> na drodze, - naprawę chodnika (w miejscach </w:t>
      </w:r>
      <w:proofErr w:type="spellStart"/>
      <w:r w:rsidRPr="00321CA0">
        <w:rPr>
          <w:rFonts w:ascii="Times New Roman" w:eastAsia="Times New Roman" w:hAnsi="Times New Roman" w:cs="Times New Roman"/>
          <w:color w:val="000000"/>
          <w:sz w:val="27"/>
          <w:szCs w:val="27"/>
          <w:lang w:eastAsia="pl-PL"/>
        </w:rPr>
        <w:t>zadołowań</w:t>
      </w:r>
      <w:proofErr w:type="spellEnd"/>
      <w:r w:rsidRPr="00321CA0">
        <w:rPr>
          <w:rFonts w:ascii="Times New Roman" w:eastAsia="Times New Roman" w:hAnsi="Times New Roman" w:cs="Times New Roman"/>
          <w:color w:val="000000"/>
          <w:sz w:val="27"/>
          <w:szCs w:val="27"/>
          <w:lang w:eastAsia="pl-PL"/>
        </w:rPr>
        <w:t xml:space="preserve">), - przycięcie gałęzi przy użyciu zwyżki, - remont przepustów pod drogami o średnicy od Ø 400 do Ø 600, - regulację wysokościową przepustów pod zjazdami, - umocnienie (wymiana) skarp rowów płytami EKO, - remont (wymiana) ścieku betonowego prefabrykowanego (typu mulda). Szczegółowy opis przedmiotu zamówienia został opisany w Tomie III „Opis przedmiotu zamówienia”. Zestawienie robót planowanych do wykonania w ramach w/w zamówienia podane zostało w kosztorysach ofertowych stanowiących załączniki do SIWZ. Zamawiający zastrzega sobie możliwość: - ograniczenia zakresu robót przewidzianego w kosztorysie ofertowym. Wykonawcy w tych warunkach nie przysługuje prawo żądania wynagrodzenia za zaniechany zakres robót, - zmiany ilości robót w poszczególnych pozycjach kosztorysu ofertowego do rzeczywistych potrzeb ustalonych w oparciu o prowadzone na bieżąco przeglądy stanu dróg powiatowych i wynikające stąd potrzeby, z zastrzeżeniem że nie zostanie przekroczona całkowita wartość przedmiotu umowy wynikająca z oferty - dla danej części zamówienia. W ramach robót wyszczególnionych w kosztorysie ofertowym należy: - wykonać wszelkie prace pomocnicze i towarzyszące, które są konieczne do prawidłowego wykonania przez Wykonawcę robót ujętych w kosztorysie ofertowym, w tym prace wynikające ze specyfikacji technicznej, projektu umowy, - wykonać, zatwierdzić i wprowadzić projekt organizacji ruchu na czas prowadzenia poszczególnych asortymentów robót. Materiały, wyroby budowlane, urządzenia niezbędne do realizacji przedmiotu zamówienia, w tym przewidziane w dokumentacji projektowej, specyfikacji technicznej i kosztorysie ofertowym zapewnia Wykonawca. W przypadku, gdy w dokumentacji projektowej, specyfikacji technicznej, kosztorysie ofertowym zostało wskazane pochodzenie </w:t>
      </w:r>
      <w:r w:rsidRPr="00321CA0">
        <w:rPr>
          <w:rFonts w:ascii="Times New Roman" w:eastAsia="Times New Roman" w:hAnsi="Times New Roman" w:cs="Times New Roman"/>
          <w:color w:val="000000"/>
          <w:sz w:val="27"/>
          <w:szCs w:val="27"/>
          <w:lang w:eastAsia="pl-PL"/>
        </w:rPr>
        <w:lastRenderedPageBreak/>
        <w:t>(marka, znak towarowy, producent, dostawca) materiałów, wyrobów budowlanych, urządzeń, źródło lub szczególny proces, który je charakteryzuje – Zamawiający dopuszcza stosowanie materiałów, wyrobów budowlanych, urządzeń równoważnych pod warunkiem, że zagwarantują one uzyskanie parametrów technicznych nie gorszych od parametrów wymaganych w wyżej wymienionych dokumentach. Zastosowanie materiałów, wyrobów budowlanych, urządzeń równoważnych wymaga akceptacji Zamawiającego przed ich wbudowaniem. </w:t>
      </w: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b/>
          <w:bCs/>
          <w:color w:val="000000"/>
          <w:sz w:val="27"/>
          <w:szCs w:val="27"/>
          <w:lang w:eastAsia="pl-PL"/>
        </w:rPr>
        <w:t>II.5) Główny kod CPV: </w:t>
      </w:r>
      <w:r w:rsidRPr="00321CA0">
        <w:rPr>
          <w:rFonts w:ascii="Times New Roman" w:eastAsia="Times New Roman" w:hAnsi="Times New Roman" w:cs="Times New Roman"/>
          <w:color w:val="000000"/>
          <w:sz w:val="27"/>
          <w:szCs w:val="27"/>
          <w:lang w:eastAsia="pl-PL"/>
        </w:rPr>
        <w:t>45233142-6 </w:t>
      </w: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b/>
          <w:bCs/>
          <w:color w:val="000000"/>
          <w:sz w:val="27"/>
          <w:szCs w:val="27"/>
          <w:lang w:eastAsia="pl-PL"/>
        </w:rPr>
        <w:t>Dodatkowe kody CPV:</w:t>
      </w:r>
      <w:r w:rsidRPr="00321CA0">
        <w:rPr>
          <w:rFonts w:ascii="Times New Roman" w:eastAsia="Times New Roman" w:hAnsi="Times New Roman" w:cs="Times New Roman"/>
          <w:color w:val="000000"/>
          <w:sz w:val="27"/>
          <w:szCs w:val="27"/>
          <w:lang w:eastAsia="pl-PL"/>
        </w:rPr>
        <w:t> </w:t>
      </w: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b/>
          <w:bCs/>
          <w:color w:val="000000"/>
          <w:sz w:val="27"/>
          <w:szCs w:val="27"/>
          <w:lang w:eastAsia="pl-PL"/>
        </w:rPr>
        <w:t>II.6) Całkowita wartość zamówienia </w:t>
      </w:r>
      <w:r w:rsidRPr="00321CA0">
        <w:rPr>
          <w:rFonts w:ascii="Times New Roman" w:eastAsia="Times New Roman" w:hAnsi="Times New Roman" w:cs="Times New Roman"/>
          <w:i/>
          <w:iCs/>
          <w:color w:val="000000"/>
          <w:sz w:val="27"/>
          <w:szCs w:val="27"/>
          <w:lang w:eastAsia="pl-PL"/>
        </w:rPr>
        <w:t>(jeżeli zamawiający podaje informacje o wartości zamówienia)</w:t>
      </w:r>
      <w:r w:rsidRPr="00321CA0">
        <w:rPr>
          <w:rFonts w:ascii="Times New Roman" w:eastAsia="Times New Roman" w:hAnsi="Times New Roman" w:cs="Times New Roman"/>
          <w:color w:val="000000"/>
          <w:sz w:val="27"/>
          <w:szCs w:val="27"/>
          <w:lang w:eastAsia="pl-PL"/>
        </w:rPr>
        <w:t>: </w:t>
      </w:r>
      <w:r w:rsidRPr="00321CA0">
        <w:rPr>
          <w:rFonts w:ascii="Times New Roman" w:eastAsia="Times New Roman" w:hAnsi="Times New Roman" w:cs="Times New Roman"/>
          <w:color w:val="000000"/>
          <w:sz w:val="27"/>
          <w:szCs w:val="27"/>
          <w:lang w:eastAsia="pl-PL"/>
        </w:rPr>
        <w:br/>
        <w:t>Wartość bez VAT: </w:t>
      </w:r>
      <w:r w:rsidRPr="00321CA0">
        <w:rPr>
          <w:rFonts w:ascii="Times New Roman" w:eastAsia="Times New Roman" w:hAnsi="Times New Roman" w:cs="Times New Roman"/>
          <w:color w:val="000000"/>
          <w:sz w:val="27"/>
          <w:szCs w:val="27"/>
          <w:lang w:eastAsia="pl-PL"/>
        </w:rPr>
        <w:br/>
        <w:t>Waluta: </w:t>
      </w:r>
    </w:p>
    <w:p w:rsidR="00321CA0" w:rsidRPr="00321CA0" w:rsidRDefault="00321CA0" w:rsidP="00321CA0">
      <w:pPr>
        <w:spacing w:after="0" w:line="450" w:lineRule="atLeast"/>
        <w:rPr>
          <w:rFonts w:ascii="Times New Roman" w:eastAsia="Times New Roman" w:hAnsi="Times New Roman" w:cs="Times New Roman"/>
          <w:color w:val="000000"/>
          <w:sz w:val="27"/>
          <w:szCs w:val="27"/>
          <w:lang w:eastAsia="pl-PL"/>
        </w:rPr>
      </w:pP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321CA0" w:rsidRPr="00321CA0" w:rsidRDefault="00321CA0" w:rsidP="00321CA0">
      <w:pPr>
        <w:spacing w:after="0" w:line="450" w:lineRule="atLeast"/>
        <w:rPr>
          <w:rFonts w:ascii="Times New Roman" w:eastAsia="Times New Roman" w:hAnsi="Times New Roman" w:cs="Times New Roman"/>
          <w:color w:val="000000"/>
          <w:sz w:val="27"/>
          <w:szCs w:val="27"/>
          <w:lang w:eastAsia="pl-PL"/>
        </w:rPr>
      </w:pP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321CA0">
        <w:rPr>
          <w:rFonts w:ascii="Times New Roman" w:eastAsia="Times New Roman" w:hAnsi="Times New Roman" w:cs="Times New Roman"/>
          <w:b/>
          <w:bCs/>
          <w:color w:val="000000"/>
          <w:sz w:val="27"/>
          <w:szCs w:val="27"/>
          <w:lang w:eastAsia="pl-PL"/>
        </w:rPr>
        <w:t>Pzp</w:t>
      </w:r>
      <w:proofErr w:type="spellEnd"/>
      <w:r w:rsidRPr="00321CA0">
        <w:rPr>
          <w:rFonts w:ascii="Times New Roman" w:eastAsia="Times New Roman" w:hAnsi="Times New Roman" w:cs="Times New Roman"/>
          <w:b/>
          <w:bCs/>
          <w:color w:val="000000"/>
          <w:sz w:val="27"/>
          <w:szCs w:val="27"/>
          <w:lang w:eastAsia="pl-PL"/>
        </w:rPr>
        <w:t>: </w:t>
      </w:r>
      <w:r w:rsidRPr="00321CA0">
        <w:rPr>
          <w:rFonts w:ascii="Times New Roman" w:eastAsia="Times New Roman" w:hAnsi="Times New Roman" w:cs="Times New Roman"/>
          <w:color w:val="000000"/>
          <w:sz w:val="27"/>
          <w:szCs w:val="27"/>
          <w:lang w:eastAsia="pl-PL"/>
        </w:rPr>
        <w:t>Tak </w:t>
      </w:r>
      <w:r w:rsidRPr="00321CA0">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321CA0">
        <w:rPr>
          <w:rFonts w:ascii="Times New Roman" w:eastAsia="Times New Roman" w:hAnsi="Times New Roman" w:cs="Times New Roman"/>
          <w:color w:val="000000"/>
          <w:sz w:val="27"/>
          <w:szCs w:val="27"/>
          <w:lang w:eastAsia="pl-PL"/>
        </w:rPr>
        <w:t>Pzp</w:t>
      </w:r>
      <w:proofErr w:type="spellEnd"/>
      <w:r w:rsidRPr="00321CA0">
        <w:rPr>
          <w:rFonts w:ascii="Times New Roman" w:eastAsia="Times New Roman" w:hAnsi="Times New Roman" w:cs="Times New Roman"/>
          <w:color w:val="000000"/>
          <w:sz w:val="27"/>
          <w:szCs w:val="27"/>
          <w:lang w:eastAsia="pl-PL"/>
        </w:rPr>
        <w:t xml:space="preserve">: Zamawiający przewiduje możliwości udzielenia zamówień, o których mowa w art. 67 ust. 1 pkt. 6 ustawy </w:t>
      </w:r>
      <w:proofErr w:type="spellStart"/>
      <w:r w:rsidRPr="00321CA0">
        <w:rPr>
          <w:rFonts w:ascii="Times New Roman" w:eastAsia="Times New Roman" w:hAnsi="Times New Roman" w:cs="Times New Roman"/>
          <w:color w:val="000000"/>
          <w:sz w:val="27"/>
          <w:szCs w:val="27"/>
          <w:lang w:eastAsia="pl-PL"/>
        </w:rPr>
        <w:t>Pzp</w:t>
      </w:r>
      <w:proofErr w:type="spellEnd"/>
      <w:r w:rsidRPr="00321CA0">
        <w:rPr>
          <w:rFonts w:ascii="Times New Roman" w:eastAsia="Times New Roman" w:hAnsi="Times New Roman" w:cs="Times New Roman"/>
          <w:color w:val="000000"/>
          <w:sz w:val="27"/>
          <w:szCs w:val="27"/>
          <w:lang w:eastAsia="pl-PL"/>
        </w:rPr>
        <w:t xml:space="preserve"> – polegających na powtórzeniu podobnych robót budowlanych zgodnych z przedmiotem zamówienia. </w:t>
      </w: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321CA0">
        <w:rPr>
          <w:rFonts w:ascii="Times New Roman" w:eastAsia="Times New Roman" w:hAnsi="Times New Roman" w:cs="Times New Roman"/>
          <w:color w:val="000000"/>
          <w:sz w:val="27"/>
          <w:szCs w:val="27"/>
          <w:lang w:eastAsia="pl-PL"/>
        </w:rPr>
        <w:t> </w:t>
      </w: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color w:val="000000"/>
          <w:sz w:val="27"/>
          <w:szCs w:val="27"/>
          <w:lang w:eastAsia="pl-PL"/>
        </w:rPr>
        <w:lastRenderedPageBreak/>
        <w:t>miesiącach:   </w:t>
      </w:r>
      <w:r w:rsidRPr="00321CA0">
        <w:rPr>
          <w:rFonts w:ascii="Times New Roman" w:eastAsia="Times New Roman" w:hAnsi="Times New Roman" w:cs="Times New Roman"/>
          <w:i/>
          <w:iCs/>
          <w:color w:val="000000"/>
          <w:sz w:val="27"/>
          <w:szCs w:val="27"/>
          <w:lang w:eastAsia="pl-PL"/>
        </w:rPr>
        <w:t> lub </w:t>
      </w:r>
      <w:r w:rsidRPr="00321CA0">
        <w:rPr>
          <w:rFonts w:ascii="Times New Roman" w:eastAsia="Times New Roman" w:hAnsi="Times New Roman" w:cs="Times New Roman"/>
          <w:b/>
          <w:bCs/>
          <w:color w:val="000000"/>
          <w:sz w:val="27"/>
          <w:szCs w:val="27"/>
          <w:lang w:eastAsia="pl-PL"/>
        </w:rPr>
        <w:t>dniach:</w:t>
      </w:r>
      <w:r w:rsidRPr="00321CA0">
        <w:rPr>
          <w:rFonts w:ascii="Times New Roman" w:eastAsia="Times New Roman" w:hAnsi="Times New Roman" w:cs="Times New Roman"/>
          <w:color w:val="000000"/>
          <w:sz w:val="27"/>
          <w:szCs w:val="27"/>
          <w:lang w:eastAsia="pl-PL"/>
        </w:rPr>
        <w:t> </w:t>
      </w: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i/>
          <w:iCs/>
          <w:color w:val="000000"/>
          <w:sz w:val="27"/>
          <w:szCs w:val="27"/>
          <w:lang w:eastAsia="pl-PL"/>
        </w:rPr>
        <w:t>lub</w:t>
      </w:r>
      <w:r w:rsidRPr="00321CA0">
        <w:rPr>
          <w:rFonts w:ascii="Times New Roman" w:eastAsia="Times New Roman" w:hAnsi="Times New Roman" w:cs="Times New Roman"/>
          <w:color w:val="000000"/>
          <w:sz w:val="27"/>
          <w:szCs w:val="27"/>
          <w:lang w:eastAsia="pl-PL"/>
        </w:rPr>
        <w:t> </w:t>
      </w: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b/>
          <w:bCs/>
          <w:color w:val="000000"/>
          <w:sz w:val="27"/>
          <w:szCs w:val="27"/>
          <w:lang w:eastAsia="pl-PL"/>
        </w:rPr>
        <w:t>data rozpoczęcia: </w:t>
      </w:r>
      <w:r w:rsidRPr="00321CA0">
        <w:rPr>
          <w:rFonts w:ascii="Times New Roman" w:eastAsia="Times New Roman" w:hAnsi="Times New Roman" w:cs="Times New Roman"/>
          <w:color w:val="000000"/>
          <w:sz w:val="27"/>
          <w:szCs w:val="27"/>
          <w:lang w:eastAsia="pl-PL"/>
        </w:rPr>
        <w:t> </w:t>
      </w:r>
      <w:r w:rsidRPr="00321CA0">
        <w:rPr>
          <w:rFonts w:ascii="Times New Roman" w:eastAsia="Times New Roman" w:hAnsi="Times New Roman" w:cs="Times New Roman"/>
          <w:i/>
          <w:iCs/>
          <w:color w:val="000000"/>
          <w:sz w:val="27"/>
          <w:szCs w:val="27"/>
          <w:lang w:eastAsia="pl-PL"/>
        </w:rPr>
        <w:t> lub </w:t>
      </w:r>
      <w:r w:rsidRPr="00321CA0">
        <w:rPr>
          <w:rFonts w:ascii="Times New Roman" w:eastAsia="Times New Roman" w:hAnsi="Times New Roman" w:cs="Times New Roman"/>
          <w:b/>
          <w:bCs/>
          <w:color w:val="000000"/>
          <w:sz w:val="27"/>
          <w:szCs w:val="27"/>
          <w:lang w:eastAsia="pl-PL"/>
        </w:rPr>
        <w:t>zakończenia: </w:t>
      </w:r>
      <w:r w:rsidRPr="00321CA0">
        <w:rPr>
          <w:rFonts w:ascii="Times New Roman" w:eastAsia="Times New Roman" w:hAnsi="Times New Roman" w:cs="Times New Roman"/>
          <w:color w:val="000000"/>
          <w:sz w:val="27"/>
          <w:szCs w:val="27"/>
          <w:lang w:eastAsia="pl-PL"/>
        </w:rPr>
        <w:t>2019-11-15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321CA0" w:rsidRPr="00321CA0" w:rsidTr="00321CA0">
        <w:tc>
          <w:tcPr>
            <w:tcW w:w="0" w:type="auto"/>
            <w:tcBorders>
              <w:top w:val="single" w:sz="6" w:space="0" w:color="000000"/>
              <w:left w:val="single" w:sz="6" w:space="0" w:color="000000"/>
              <w:bottom w:val="single" w:sz="6" w:space="0" w:color="000000"/>
              <w:right w:val="single" w:sz="6" w:space="0" w:color="000000"/>
            </w:tcBorders>
            <w:vAlign w:val="center"/>
            <w:hideMark/>
          </w:tcPr>
          <w:p w:rsidR="00321CA0" w:rsidRPr="00321CA0" w:rsidRDefault="00321CA0" w:rsidP="00321CA0">
            <w:pPr>
              <w:spacing w:after="0" w:line="240" w:lineRule="auto"/>
              <w:rPr>
                <w:rFonts w:ascii="Times New Roman" w:eastAsia="Times New Roman" w:hAnsi="Times New Roman" w:cs="Times New Roman"/>
                <w:sz w:val="24"/>
                <w:szCs w:val="24"/>
                <w:lang w:eastAsia="pl-PL"/>
              </w:rPr>
            </w:pPr>
            <w:r w:rsidRPr="00321CA0">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1CA0" w:rsidRPr="00321CA0" w:rsidRDefault="00321CA0" w:rsidP="00321CA0">
            <w:pPr>
              <w:spacing w:after="0" w:line="240" w:lineRule="auto"/>
              <w:rPr>
                <w:rFonts w:ascii="Times New Roman" w:eastAsia="Times New Roman" w:hAnsi="Times New Roman" w:cs="Times New Roman"/>
                <w:sz w:val="24"/>
                <w:szCs w:val="24"/>
                <w:lang w:eastAsia="pl-PL"/>
              </w:rPr>
            </w:pPr>
            <w:r w:rsidRPr="00321CA0">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1CA0" w:rsidRPr="00321CA0" w:rsidRDefault="00321CA0" w:rsidP="00321CA0">
            <w:pPr>
              <w:spacing w:after="0" w:line="240" w:lineRule="auto"/>
              <w:rPr>
                <w:rFonts w:ascii="Times New Roman" w:eastAsia="Times New Roman" w:hAnsi="Times New Roman" w:cs="Times New Roman"/>
                <w:sz w:val="24"/>
                <w:szCs w:val="24"/>
                <w:lang w:eastAsia="pl-PL"/>
              </w:rPr>
            </w:pPr>
            <w:r w:rsidRPr="00321CA0">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1CA0" w:rsidRPr="00321CA0" w:rsidRDefault="00321CA0" w:rsidP="00321CA0">
            <w:pPr>
              <w:spacing w:after="0" w:line="240" w:lineRule="auto"/>
              <w:rPr>
                <w:rFonts w:ascii="Times New Roman" w:eastAsia="Times New Roman" w:hAnsi="Times New Roman" w:cs="Times New Roman"/>
                <w:sz w:val="24"/>
                <w:szCs w:val="24"/>
                <w:lang w:eastAsia="pl-PL"/>
              </w:rPr>
            </w:pPr>
            <w:r w:rsidRPr="00321CA0">
              <w:rPr>
                <w:rFonts w:ascii="Times New Roman" w:eastAsia="Times New Roman" w:hAnsi="Times New Roman" w:cs="Times New Roman"/>
                <w:sz w:val="24"/>
                <w:szCs w:val="24"/>
                <w:lang w:eastAsia="pl-PL"/>
              </w:rPr>
              <w:t>Data zakończenia</w:t>
            </w:r>
          </w:p>
        </w:tc>
      </w:tr>
      <w:tr w:rsidR="00321CA0" w:rsidRPr="00321CA0" w:rsidTr="00321CA0">
        <w:tc>
          <w:tcPr>
            <w:tcW w:w="0" w:type="auto"/>
            <w:tcBorders>
              <w:top w:val="single" w:sz="6" w:space="0" w:color="000000"/>
              <w:left w:val="single" w:sz="6" w:space="0" w:color="000000"/>
              <w:bottom w:val="single" w:sz="6" w:space="0" w:color="000000"/>
              <w:right w:val="single" w:sz="6" w:space="0" w:color="000000"/>
            </w:tcBorders>
            <w:vAlign w:val="center"/>
            <w:hideMark/>
          </w:tcPr>
          <w:p w:rsidR="00321CA0" w:rsidRPr="00321CA0" w:rsidRDefault="00321CA0" w:rsidP="00321CA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1CA0" w:rsidRPr="00321CA0" w:rsidRDefault="00321CA0" w:rsidP="00321CA0">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1CA0" w:rsidRPr="00321CA0" w:rsidRDefault="00321CA0" w:rsidP="00321CA0">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1CA0" w:rsidRPr="00321CA0" w:rsidRDefault="00321CA0" w:rsidP="00321CA0">
            <w:pPr>
              <w:spacing w:after="0" w:line="240" w:lineRule="auto"/>
              <w:rPr>
                <w:rFonts w:ascii="Times New Roman" w:eastAsia="Times New Roman" w:hAnsi="Times New Roman" w:cs="Times New Roman"/>
                <w:sz w:val="24"/>
                <w:szCs w:val="24"/>
                <w:lang w:eastAsia="pl-PL"/>
              </w:rPr>
            </w:pPr>
            <w:r w:rsidRPr="00321CA0">
              <w:rPr>
                <w:rFonts w:ascii="Times New Roman" w:eastAsia="Times New Roman" w:hAnsi="Times New Roman" w:cs="Times New Roman"/>
                <w:sz w:val="24"/>
                <w:szCs w:val="24"/>
                <w:lang w:eastAsia="pl-PL"/>
              </w:rPr>
              <w:t>2019-11-15</w:t>
            </w:r>
          </w:p>
        </w:tc>
      </w:tr>
    </w:tbl>
    <w:p w:rsidR="00321CA0" w:rsidRPr="00321CA0" w:rsidRDefault="00321CA0" w:rsidP="00321CA0">
      <w:pPr>
        <w:spacing w:after="0" w:line="450" w:lineRule="atLeast"/>
        <w:rPr>
          <w:rFonts w:ascii="Times New Roman" w:eastAsia="Times New Roman" w:hAnsi="Times New Roman" w:cs="Times New Roman"/>
          <w:color w:val="000000"/>
          <w:sz w:val="27"/>
          <w:szCs w:val="27"/>
          <w:lang w:eastAsia="pl-PL"/>
        </w:rPr>
      </w:pP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b/>
          <w:bCs/>
          <w:color w:val="000000"/>
          <w:sz w:val="27"/>
          <w:szCs w:val="27"/>
          <w:lang w:eastAsia="pl-PL"/>
        </w:rPr>
        <w:t>II.9) Informacje dodatkowe:</w:t>
      </w:r>
    </w:p>
    <w:p w:rsidR="00321CA0" w:rsidRPr="00321CA0" w:rsidRDefault="00321CA0" w:rsidP="00321CA0">
      <w:pPr>
        <w:spacing w:after="0" w:line="450" w:lineRule="atLeast"/>
        <w:rPr>
          <w:rFonts w:ascii="Times New Roman" w:eastAsia="Times New Roman" w:hAnsi="Times New Roman" w:cs="Times New Roman"/>
          <w:b/>
          <w:bCs/>
          <w:color w:val="000000"/>
          <w:sz w:val="36"/>
          <w:szCs w:val="36"/>
          <w:lang w:eastAsia="pl-PL"/>
        </w:rPr>
      </w:pPr>
      <w:r w:rsidRPr="00321CA0">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321CA0" w:rsidRPr="00321CA0" w:rsidRDefault="00321CA0" w:rsidP="00321CA0">
      <w:pPr>
        <w:spacing w:after="0" w:line="450" w:lineRule="atLeast"/>
        <w:rPr>
          <w:rFonts w:ascii="Times New Roman" w:eastAsia="Times New Roman" w:hAnsi="Times New Roman" w:cs="Times New Roman"/>
          <w:color w:val="000000"/>
          <w:sz w:val="27"/>
          <w:szCs w:val="27"/>
          <w:lang w:eastAsia="pl-PL"/>
        </w:rPr>
      </w:pPr>
      <w:r w:rsidRPr="00321CA0">
        <w:rPr>
          <w:rFonts w:ascii="Times New Roman" w:eastAsia="Times New Roman" w:hAnsi="Times New Roman" w:cs="Times New Roman"/>
          <w:b/>
          <w:bCs/>
          <w:color w:val="000000"/>
          <w:sz w:val="27"/>
          <w:szCs w:val="27"/>
          <w:lang w:eastAsia="pl-PL"/>
        </w:rPr>
        <w:t>III.1) WARUNKI UDZIAŁU W POSTĘPOWANIU </w:t>
      </w:r>
    </w:p>
    <w:p w:rsidR="00321CA0" w:rsidRPr="00321CA0" w:rsidRDefault="00321CA0" w:rsidP="00321CA0">
      <w:pPr>
        <w:spacing w:after="0" w:line="450" w:lineRule="atLeast"/>
        <w:rPr>
          <w:rFonts w:ascii="Times New Roman" w:eastAsia="Times New Roman" w:hAnsi="Times New Roman" w:cs="Times New Roman"/>
          <w:color w:val="000000"/>
          <w:sz w:val="27"/>
          <w:szCs w:val="27"/>
          <w:lang w:eastAsia="pl-PL"/>
        </w:rPr>
      </w:pPr>
      <w:r w:rsidRPr="00321CA0">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321CA0">
        <w:rPr>
          <w:rFonts w:ascii="Times New Roman" w:eastAsia="Times New Roman" w:hAnsi="Times New Roman" w:cs="Times New Roman"/>
          <w:color w:val="000000"/>
          <w:sz w:val="27"/>
          <w:szCs w:val="27"/>
          <w:lang w:eastAsia="pl-PL"/>
        </w:rPr>
        <w:t> </w:t>
      </w:r>
      <w:r w:rsidRPr="00321CA0">
        <w:rPr>
          <w:rFonts w:ascii="Times New Roman" w:eastAsia="Times New Roman" w:hAnsi="Times New Roman" w:cs="Times New Roman"/>
          <w:color w:val="000000"/>
          <w:sz w:val="27"/>
          <w:szCs w:val="27"/>
          <w:lang w:eastAsia="pl-PL"/>
        </w:rPr>
        <w:br/>
        <w:t>Określenie warunków: Zamawiający nie precyzuje w tym zakresie żadnych wymagań, których spełnienie Wykonawca będzie zobowiązany wykazać. </w:t>
      </w:r>
      <w:r w:rsidRPr="00321CA0">
        <w:rPr>
          <w:rFonts w:ascii="Times New Roman" w:eastAsia="Times New Roman" w:hAnsi="Times New Roman" w:cs="Times New Roman"/>
          <w:color w:val="000000"/>
          <w:sz w:val="27"/>
          <w:szCs w:val="27"/>
          <w:lang w:eastAsia="pl-PL"/>
        </w:rPr>
        <w:br/>
        <w:t>Informacje dodatkowe </w:t>
      </w: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b/>
          <w:bCs/>
          <w:color w:val="000000"/>
          <w:sz w:val="27"/>
          <w:szCs w:val="27"/>
          <w:lang w:eastAsia="pl-PL"/>
        </w:rPr>
        <w:t>III.1.2) Sytuacja finansowa lub ekonomiczna </w:t>
      </w:r>
      <w:r w:rsidRPr="00321CA0">
        <w:rPr>
          <w:rFonts w:ascii="Times New Roman" w:eastAsia="Times New Roman" w:hAnsi="Times New Roman" w:cs="Times New Roman"/>
          <w:color w:val="000000"/>
          <w:sz w:val="27"/>
          <w:szCs w:val="27"/>
          <w:lang w:eastAsia="pl-PL"/>
        </w:rPr>
        <w:br/>
        <w:t>Określenie warunków: Zamawiający nie precyzuje w tym zakresie żadnych wymagań, których spełnienie Wykonawca będzie zobowiązany wykazać. </w:t>
      </w:r>
      <w:r w:rsidRPr="00321CA0">
        <w:rPr>
          <w:rFonts w:ascii="Times New Roman" w:eastAsia="Times New Roman" w:hAnsi="Times New Roman" w:cs="Times New Roman"/>
          <w:color w:val="000000"/>
          <w:sz w:val="27"/>
          <w:szCs w:val="27"/>
          <w:lang w:eastAsia="pl-PL"/>
        </w:rPr>
        <w:br/>
        <w:t>Informacje dodatkowe </w:t>
      </w: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b/>
          <w:bCs/>
          <w:color w:val="000000"/>
          <w:sz w:val="27"/>
          <w:szCs w:val="27"/>
          <w:lang w:eastAsia="pl-PL"/>
        </w:rPr>
        <w:t>III.1.3) Zdolność techniczna lub zawodowa </w:t>
      </w:r>
      <w:r w:rsidRPr="00321CA0">
        <w:rPr>
          <w:rFonts w:ascii="Times New Roman" w:eastAsia="Times New Roman" w:hAnsi="Times New Roman" w:cs="Times New Roman"/>
          <w:color w:val="000000"/>
          <w:sz w:val="27"/>
          <w:szCs w:val="27"/>
          <w:lang w:eastAsia="pl-PL"/>
        </w:rPr>
        <w:br/>
        <w:t xml:space="preserve">Określenie warunków: Wykonawca musi posiadać doświadczenie polegające na wykonaniu w sposób należyty, zgodnie z prawem budowlanym i który prawidłowo ukończył w okresie ostatnich 5 lat przed upływem terminu składania ofert, a jeżeli okres prowadzenia działalności jest krótszy – w tym okresie wykonał w ciągu roku co najmniej 1 zamówienie związane z utrzymaniem dróg w zakres których wchodziło wykonanie między innymi: profilowania nawierzchni gruntowych, ścinki poboczy, odtworzenia lub czyszczenia rowów, oczyszczenia lub remontu przepustów, utwardzenia poboczy kruszywem łamanym, a wartość tych robót w ramach zawartych umów/umowy nie była niższa niż 100.000 zł. b) Wykonawca musi wykazać, że dysponuje lub będzie dysponował w szczególności n/w sprzętem </w:t>
      </w:r>
      <w:r w:rsidRPr="00321CA0">
        <w:rPr>
          <w:rFonts w:ascii="Times New Roman" w:eastAsia="Times New Roman" w:hAnsi="Times New Roman" w:cs="Times New Roman"/>
          <w:color w:val="000000"/>
          <w:sz w:val="27"/>
          <w:szCs w:val="27"/>
          <w:lang w:eastAsia="pl-PL"/>
        </w:rPr>
        <w:lastRenderedPageBreak/>
        <w:t>budowlanym, którego będzie używał w celu wykonania zamówienia: a) równiarka – 1 szt. b) koparka – 1 szt. c) walec – 1 szt. d) ubijak lub płyta wibracyjna do zagęszczania – 1 szt. e) przewoźny zbiornik na wodę – 1 szt. Wykonawca może także wymienić alternatywne porównywalne technicznie narzędzia i urządzenia proponowane przez siebie dla danych robót, dołączając uzasadnienie swoich propozycji. Z uwagi na to, że prace remontowe mają się odbywać w tym samym terminie, Wykonawcy składający oferty na część 1 i część 2 zamówienia muszą udokumentować, że spełniają postawione warunki dla każdej części oddzielnie. Dla każdej części oddzielnie oznacza, iż Wykonawca składający ofertę na więcej niż jedną część musi wykazać się potencjałem technicznym proporcjonalnie do ilości części np. Składając ofertę na dwie części – zapewnić: a) równiarka – 2 szt. b) koparka – 2 szt. c) walec – 2 szt. d) ubijak lub płyta wibracyjna do zagęszczania – 2 szt. e) przewoźny zbiornik na wodę – 2 szt. </w:t>
      </w:r>
      <w:r w:rsidRPr="00321CA0">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21CA0">
        <w:rPr>
          <w:rFonts w:ascii="Times New Roman" w:eastAsia="Times New Roman" w:hAnsi="Times New Roman" w:cs="Times New Roman"/>
          <w:color w:val="000000"/>
          <w:sz w:val="27"/>
          <w:szCs w:val="27"/>
          <w:lang w:eastAsia="pl-PL"/>
        </w:rPr>
        <w:br/>
        <w:t>Informacje dodatkowe: Zamawiający może na każdym etapie postępowania, uznać, że Wykonawca nie posiada wymaganych zdolności, jeżeli zaangażowanie zasobów technicznych lub zawodowych Wykonawcy w inne przedsięwzięcia gospodarcze Wykonawcy może mieć negatywny wpływ na realizacje zamówienia.</w:t>
      </w:r>
    </w:p>
    <w:p w:rsidR="00321CA0" w:rsidRPr="00321CA0" w:rsidRDefault="00321CA0" w:rsidP="00321CA0">
      <w:pPr>
        <w:spacing w:after="0" w:line="450" w:lineRule="atLeast"/>
        <w:rPr>
          <w:rFonts w:ascii="Times New Roman" w:eastAsia="Times New Roman" w:hAnsi="Times New Roman" w:cs="Times New Roman"/>
          <w:color w:val="000000"/>
          <w:sz w:val="27"/>
          <w:szCs w:val="27"/>
          <w:lang w:eastAsia="pl-PL"/>
        </w:rPr>
      </w:pPr>
      <w:r w:rsidRPr="00321CA0">
        <w:rPr>
          <w:rFonts w:ascii="Times New Roman" w:eastAsia="Times New Roman" w:hAnsi="Times New Roman" w:cs="Times New Roman"/>
          <w:b/>
          <w:bCs/>
          <w:color w:val="000000"/>
          <w:sz w:val="27"/>
          <w:szCs w:val="27"/>
          <w:lang w:eastAsia="pl-PL"/>
        </w:rPr>
        <w:t>III.2) PODSTAWY WYKLUCZENIA </w:t>
      </w:r>
    </w:p>
    <w:p w:rsidR="00321CA0" w:rsidRPr="00321CA0" w:rsidRDefault="00321CA0" w:rsidP="00321CA0">
      <w:pPr>
        <w:spacing w:after="0" w:line="450" w:lineRule="atLeast"/>
        <w:rPr>
          <w:rFonts w:ascii="Times New Roman" w:eastAsia="Times New Roman" w:hAnsi="Times New Roman" w:cs="Times New Roman"/>
          <w:color w:val="000000"/>
          <w:sz w:val="27"/>
          <w:szCs w:val="27"/>
          <w:lang w:eastAsia="pl-PL"/>
        </w:rPr>
      </w:pPr>
      <w:r w:rsidRPr="00321CA0">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321CA0">
        <w:rPr>
          <w:rFonts w:ascii="Times New Roman" w:eastAsia="Times New Roman" w:hAnsi="Times New Roman" w:cs="Times New Roman"/>
          <w:b/>
          <w:bCs/>
          <w:color w:val="000000"/>
          <w:sz w:val="27"/>
          <w:szCs w:val="27"/>
          <w:lang w:eastAsia="pl-PL"/>
        </w:rPr>
        <w:t>Pzp</w:t>
      </w:r>
      <w:proofErr w:type="spellEnd"/>
      <w:r w:rsidRPr="00321CA0">
        <w:rPr>
          <w:rFonts w:ascii="Times New Roman" w:eastAsia="Times New Roman" w:hAnsi="Times New Roman" w:cs="Times New Roman"/>
          <w:color w:val="000000"/>
          <w:sz w:val="27"/>
          <w:szCs w:val="27"/>
          <w:lang w:eastAsia="pl-PL"/>
        </w:rPr>
        <w:t> </w:t>
      </w: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321CA0">
        <w:rPr>
          <w:rFonts w:ascii="Times New Roman" w:eastAsia="Times New Roman" w:hAnsi="Times New Roman" w:cs="Times New Roman"/>
          <w:b/>
          <w:bCs/>
          <w:color w:val="000000"/>
          <w:sz w:val="27"/>
          <w:szCs w:val="27"/>
          <w:lang w:eastAsia="pl-PL"/>
        </w:rPr>
        <w:t>Pzp</w:t>
      </w:r>
      <w:proofErr w:type="spellEnd"/>
      <w:r w:rsidRPr="00321CA0">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321CA0">
        <w:rPr>
          <w:rFonts w:ascii="Times New Roman" w:eastAsia="Times New Roman" w:hAnsi="Times New Roman" w:cs="Times New Roman"/>
          <w:color w:val="000000"/>
          <w:sz w:val="27"/>
          <w:szCs w:val="27"/>
          <w:lang w:eastAsia="pl-PL"/>
        </w:rPr>
        <w:t>Pzp</w:t>
      </w:r>
      <w:proofErr w:type="spellEnd"/>
      <w:r w:rsidRPr="00321CA0">
        <w:rPr>
          <w:rFonts w:ascii="Times New Roman" w:eastAsia="Times New Roman" w:hAnsi="Times New Roman" w:cs="Times New Roman"/>
          <w:color w:val="000000"/>
          <w:sz w:val="27"/>
          <w:szCs w:val="27"/>
          <w:lang w:eastAsia="pl-PL"/>
        </w:rPr>
        <w:t>) </w:t>
      </w:r>
      <w:r w:rsidRPr="00321CA0">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321CA0">
        <w:rPr>
          <w:rFonts w:ascii="Times New Roman" w:eastAsia="Times New Roman" w:hAnsi="Times New Roman" w:cs="Times New Roman"/>
          <w:color w:val="000000"/>
          <w:sz w:val="27"/>
          <w:szCs w:val="27"/>
          <w:lang w:eastAsia="pl-PL"/>
        </w:rPr>
        <w:t>Pzp</w:t>
      </w:r>
      <w:proofErr w:type="spellEnd"/>
      <w:r w:rsidRPr="00321CA0">
        <w:rPr>
          <w:rFonts w:ascii="Times New Roman" w:eastAsia="Times New Roman" w:hAnsi="Times New Roman" w:cs="Times New Roman"/>
          <w:color w:val="000000"/>
          <w:sz w:val="27"/>
          <w:szCs w:val="27"/>
          <w:lang w:eastAsia="pl-PL"/>
        </w:rPr>
        <w:t>) </w:t>
      </w: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321CA0">
        <w:rPr>
          <w:rFonts w:ascii="Times New Roman" w:eastAsia="Times New Roman" w:hAnsi="Times New Roman" w:cs="Times New Roman"/>
          <w:color w:val="000000"/>
          <w:sz w:val="27"/>
          <w:szCs w:val="27"/>
          <w:lang w:eastAsia="pl-PL"/>
        </w:rPr>
        <w:t>Pzp</w:t>
      </w:r>
      <w:proofErr w:type="spellEnd"/>
      <w:r w:rsidRPr="00321CA0">
        <w:rPr>
          <w:rFonts w:ascii="Times New Roman" w:eastAsia="Times New Roman" w:hAnsi="Times New Roman" w:cs="Times New Roman"/>
          <w:color w:val="000000"/>
          <w:sz w:val="27"/>
          <w:szCs w:val="27"/>
          <w:lang w:eastAsia="pl-PL"/>
        </w:rPr>
        <w:t>) </w:t>
      </w: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color w:val="000000"/>
          <w:sz w:val="27"/>
          <w:szCs w:val="27"/>
          <w:lang w:eastAsia="pl-PL"/>
        </w:rPr>
        <w:lastRenderedPageBreak/>
        <w:br/>
      </w:r>
      <w:r w:rsidRPr="00321CA0">
        <w:rPr>
          <w:rFonts w:ascii="Times New Roman" w:eastAsia="Times New Roman" w:hAnsi="Times New Roman" w:cs="Times New Roman"/>
          <w:color w:val="000000"/>
          <w:sz w:val="27"/>
          <w:szCs w:val="27"/>
          <w:lang w:eastAsia="pl-PL"/>
        </w:rPr>
        <w:br/>
      </w:r>
    </w:p>
    <w:p w:rsidR="00321CA0" w:rsidRPr="00321CA0" w:rsidRDefault="00321CA0" w:rsidP="00321CA0">
      <w:pPr>
        <w:spacing w:after="0" w:line="450" w:lineRule="atLeast"/>
        <w:rPr>
          <w:rFonts w:ascii="Times New Roman" w:eastAsia="Times New Roman" w:hAnsi="Times New Roman" w:cs="Times New Roman"/>
          <w:color w:val="000000"/>
          <w:sz w:val="27"/>
          <w:szCs w:val="27"/>
          <w:lang w:eastAsia="pl-PL"/>
        </w:rPr>
      </w:pPr>
      <w:r w:rsidRPr="00321CA0">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321CA0" w:rsidRPr="00321CA0" w:rsidRDefault="00321CA0" w:rsidP="00321CA0">
      <w:pPr>
        <w:spacing w:after="0" w:line="450" w:lineRule="atLeast"/>
        <w:rPr>
          <w:rFonts w:ascii="Times New Roman" w:eastAsia="Times New Roman" w:hAnsi="Times New Roman" w:cs="Times New Roman"/>
          <w:color w:val="000000"/>
          <w:sz w:val="27"/>
          <w:szCs w:val="27"/>
          <w:lang w:eastAsia="pl-PL"/>
        </w:rPr>
      </w:pPr>
      <w:r w:rsidRPr="00321CA0">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321CA0">
        <w:rPr>
          <w:rFonts w:ascii="Times New Roman" w:eastAsia="Times New Roman" w:hAnsi="Times New Roman" w:cs="Times New Roman"/>
          <w:color w:val="000000"/>
          <w:sz w:val="27"/>
          <w:szCs w:val="27"/>
          <w:lang w:eastAsia="pl-PL"/>
        </w:rPr>
        <w:br/>
        <w:t>Tak </w:t>
      </w: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b/>
          <w:bCs/>
          <w:color w:val="000000"/>
          <w:sz w:val="27"/>
          <w:szCs w:val="27"/>
          <w:lang w:eastAsia="pl-PL"/>
        </w:rPr>
        <w:t>Oświadczenie o spełnianiu kryteriów selekcji </w:t>
      </w:r>
      <w:r w:rsidRPr="00321CA0">
        <w:rPr>
          <w:rFonts w:ascii="Times New Roman" w:eastAsia="Times New Roman" w:hAnsi="Times New Roman" w:cs="Times New Roman"/>
          <w:color w:val="000000"/>
          <w:sz w:val="27"/>
          <w:szCs w:val="27"/>
          <w:lang w:eastAsia="pl-PL"/>
        </w:rPr>
        <w:br/>
        <w:t>Nie</w:t>
      </w:r>
    </w:p>
    <w:p w:rsidR="00321CA0" w:rsidRPr="00321CA0" w:rsidRDefault="00321CA0" w:rsidP="00321CA0">
      <w:pPr>
        <w:spacing w:after="0" w:line="450" w:lineRule="atLeast"/>
        <w:rPr>
          <w:rFonts w:ascii="Times New Roman" w:eastAsia="Times New Roman" w:hAnsi="Times New Roman" w:cs="Times New Roman"/>
          <w:color w:val="000000"/>
          <w:sz w:val="27"/>
          <w:szCs w:val="27"/>
          <w:lang w:eastAsia="pl-PL"/>
        </w:rPr>
      </w:pPr>
      <w:r w:rsidRPr="00321CA0">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321CA0" w:rsidRPr="00321CA0" w:rsidRDefault="00321CA0" w:rsidP="00321CA0">
      <w:pPr>
        <w:spacing w:after="0" w:line="450" w:lineRule="atLeast"/>
        <w:rPr>
          <w:rFonts w:ascii="Times New Roman" w:eastAsia="Times New Roman" w:hAnsi="Times New Roman" w:cs="Times New Roman"/>
          <w:color w:val="000000"/>
          <w:sz w:val="27"/>
          <w:szCs w:val="27"/>
          <w:lang w:eastAsia="pl-PL"/>
        </w:rPr>
      </w:pPr>
      <w:r w:rsidRPr="00321CA0">
        <w:rPr>
          <w:rFonts w:ascii="Times New Roman" w:eastAsia="Times New Roman" w:hAnsi="Times New Roman" w:cs="Times New Roman"/>
          <w:color w:val="000000"/>
          <w:sz w:val="27"/>
          <w:szCs w:val="27"/>
          <w:lang w:eastAsia="pl-PL"/>
        </w:rPr>
        <w:t xml:space="preserve">Na wezwanie Zamawiającego Wykonawca zobowiązany jest do złożenia następujących oświadczeń lub dokumentów w celu potwierdzenia braku podstaw do wykluczenia Wykonawcy z udziału w postępowaniu: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321CA0">
        <w:rPr>
          <w:rFonts w:ascii="Times New Roman" w:eastAsia="Times New Roman" w:hAnsi="Times New Roman" w:cs="Times New Roman"/>
          <w:color w:val="000000"/>
          <w:sz w:val="27"/>
          <w:szCs w:val="27"/>
          <w:lang w:eastAsia="pl-PL"/>
        </w:rPr>
        <w:t>Pzp</w:t>
      </w:r>
      <w:proofErr w:type="spellEnd"/>
      <w:r w:rsidRPr="00321CA0">
        <w:rPr>
          <w:rFonts w:ascii="Times New Roman" w:eastAsia="Times New Roman" w:hAnsi="Times New Roman" w:cs="Times New Roman"/>
          <w:color w:val="000000"/>
          <w:sz w:val="27"/>
          <w:szCs w:val="27"/>
          <w:lang w:eastAsia="pl-PL"/>
        </w:rPr>
        <w:t xml:space="preserve">. Jeżeli Wykonawca ma siedzibę lub miejsce zamieszkania poza terytorium Rzeczypospolitej Polskiej, zamiast dokumentów, o których mowa w pkt. 11.7.2) SIWZ składa dokument lub dokumenty wystawione w kraju, w którym Wykonawca ma siedzibę lub miejsce zamieszkania, potwierdzające, że nie otwarto jego likwidacji ani nie ogłoszono upadłości. Dokumenty o których mowa w pkt. 11.9 SIWZ powinny być wystawione nie wcześniej niż 6 miesięcy przed upływem terminu składania ofert. Jeżeli w kraju, w którym Wykonawca ma siedzibę lub miejsce zamieszkania lub miejsce zamieszkania ma osoba, której dokument dotyczy, nie wydaje się dokumentów, o których mowa w pkt. 11.9 SIWZ, zastępuje </w:t>
      </w:r>
      <w:r w:rsidRPr="00321CA0">
        <w:rPr>
          <w:rFonts w:ascii="Times New Roman" w:eastAsia="Times New Roman" w:hAnsi="Times New Roman" w:cs="Times New Roman"/>
          <w:color w:val="000000"/>
          <w:sz w:val="27"/>
          <w:szCs w:val="27"/>
          <w:lang w:eastAsia="pl-PL"/>
        </w:rPr>
        <w:lastRenderedPageBreak/>
        <w:t>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w:t>
      </w:r>
    </w:p>
    <w:p w:rsidR="00321CA0" w:rsidRPr="00321CA0" w:rsidRDefault="00321CA0" w:rsidP="00321CA0">
      <w:pPr>
        <w:spacing w:after="0" w:line="450" w:lineRule="atLeast"/>
        <w:rPr>
          <w:rFonts w:ascii="Times New Roman" w:eastAsia="Times New Roman" w:hAnsi="Times New Roman" w:cs="Times New Roman"/>
          <w:color w:val="000000"/>
          <w:sz w:val="27"/>
          <w:szCs w:val="27"/>
          <w:lang w:eastAsia="pl-PL"/>
        </w:rPr>
      </w:pPr>
      <w:r w:rsidRPr="00321CA0">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321CA0" w:rsidRPr="00321CA0" w:rsidRDefault="00321CA0" w:rsidP="00321CA0">
      <w:pPr>
        <w:spacing w:after="0" w:line="450" w:lineRule="atLeast"/>
        <w:rPr>
          <w:rFonts w:ascii="Times New Roman" w:eastAsia="Times New Roman" w:hAnsi="Times New Roman" w:cs="Times New Roman"/>
          <w:color w:val="000000"/>
          <w:sz w:val="27"/>
          <w:szCs w:val="27"/>
          <w:lang w:eastAsia="pl-PL"/>
        </w:rPr>
      </w:pPr>
      <w:r w:rsidRPr="00321CA0">
        <w:rPr>
          <w:rFonts w:ascii="Times New Roman" w:eastAsia="Times New Roman" w:hAnsi="Times New Roman" w:cs="Times New Roman"/>
          <w:b/>
          <w:bCs/>
          <w:color w:val="000000"/>
          <w:sz w:val="27"/>
          <w:szCs w:val="27"/>
          <w:lang w:eastAsia="pl-PL"/>
        </w:rPr>
        <w:t>III.5.1) W ZAKRESIE SPEŁNIANIA WARUNKÓW UDZIAŁU W POSTĘPOWANIU:</w:t>
      </w:r>
      <w:r w:rsidRPr="00321CA0">
        <w:rPr>
          <w:rFonts w:ascii="Times New Roman" w:eastAsia="Times New Roman" w:hAnsi="Times New Roman" w:cs="Times New Roman"/>
          <w:color w:val="000000"/>
          <w:sz w:val="27"/>
          <w:szCs w:val="27"/>
          <w:lang w:eastAsia="pl-PL"/>
        </w:rPr>
        <w:t> </w:t>
      </w:r>
      <w:r w:rsidRPr="00321CA0">
        <w:rPr>
          <w:rFonts w:ascii="Times New Roman" w:eastAsia="Times New Roman" w:hAnsi="Times New Roman" w:cs="Times New Roman"/>
          <w:color w:val="000000"/>
          <w:sz w:val="27"/>
          <w:szCs w:val="27"/>
          <w:lang w:eastAsia="pl-PL"/>
        </w:rPr>
        <w:br/>
        <w:t xml:space="preserve">Na wezwanie Zamawiającego Wykonawca zobowiązany jest do złożenia następujących oświadczeń lub dokumentów w celu potwierdzenia spełnienia przez Wykonawcę warunków udziału w postępowaniu: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(Formularz 3.5. do SIWZ), b) wykaz narzędzi, wyposażenia zakładu lub urządzeń technicznych dostępnych wykonawcy w celu wykonania zamówienia publicznego wraz z informacją o podstawie do dysponowania tymi zasobami (Formularz 3.6. do SIWZ) Uwaga: W przypadku gdy Wykonawca polega na zdolnościach innych podmiotów w sytuacjach dopuszczonych przez Zamawiającego, w celu potwierdzenia spełniania warunków udziału w </w:t>
      </w:r>
      <w:r w:rsidRPr="00321CA0">
        <w:rPr>
          <w:rFonts w:ascii="Times New Roman" w:eastAsia="Times New Roman" w:hAnsi="Times New Roman" w:cs="Times New Roman"/>
          <w:color w:val="000000"/>
          <w:sz w:val="27"/>
          <w:szCs w:val="27"/>
          <w:lang w:eastAsia="pl-PL"/>
        </w:rPr>
        <w:lastRenderedPageBreak/>
        <w:t>postępowaniu należy do oferty załączyć zobowiązanie wymagane postanowieniami pkt.12.2 SIWZ (propozycja zobowiązania – Formularz 3.4. do SIWZ) </w:t>
      </w: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b/>
          <w:bCs/>
          <w:color w:val="000000"/>
          <w:sz w:val="27"/>
          <w:szCs w:val="27"/>
          <w:lang w:eastAsia="pl-PL"/>
        </w:rPr>
        <w:t>III.5.2) W ZAKRESIE KRYTERIÓW SELEKCJI:</w:t>
      </w:r>
      <w:r w:rsidRPr="00321CA0">
        <w:rPr>
          <w:rFonts w:ascii="Times New Roman" w:eastAsia="Times New Roman" w:hAnsi="Times New Roman" w:cs="Times New Roman"/>
          <w:color w:val="000000"/>
          <w:sz w:val="27"/>
          <w:szCs w:val="27"/>
          <w:lang w:eastAsia="pl-PL"/>
        </w:rPr>
        <w:t> </w:t>
      </w:r>
      <w:r w:rsidRPr="00321CA0">
        <w:rPr>
          <w:rFonts w:ascii="Times New Roman" w:eastAsia="Times New Roman" w:hAnsi="Times New Roman" w:cs="Times New Roman"/>
          <w:color w:val="000000"/>
          <w:sz w:val="27"/>
          <w:szCs w:val="27"/>
          <w:lang w:eastAsia="pl-PL"/>
        </w:rPr>
        <w:br/>
      </w:r>
    </w:p>
    <w:p w:rsidR="00321CA0" w:rsidRPr="00321CA0" w:rsidRDefault="00321CA0" w:rsidP="00321CA0">
      <w:pPr>
        <w:spacing w:after="0" w:line="450" w:lineRule="atLeast"/>
        <w:rPr>
          <w:rFonts w:ascii="Times New Roman" w:eastAsia="Times New Roman" w:hAnsi="Times New Roman" w:cs="Times New Roman"/>
          <w:color w:val="000000"/>
          <w:sz w:val="27"/>
          <w:szCs w:val="27"/>
          <w:lang w:eastAsia="pl-PL"/>
        </w:rPr>
      </w:pPr>
      <w:r w:rsidRPr="00321CA0">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321CA0" w:rsidRPr="00321CA0" w:rsidRDefault="00321CA0" w:rsidP="00321CA0">
      <w:pPr>
        <w:spacing w:after="0" w:line="450" w:lineRule="atLeast"/>
        <w:rPr>
          <w:rFonts w:ascii="Times New Roman" w:eastAsia="Times New Roman" w:hAnsi="Times New Roman" w:cs="Times New Roman"/>
          <w:color w:val="000000"/>
          <w:sz w:val="27"/>
          <w:szCs w:val="27"/>
          <w:lang w:eastAsia="pl-PL"/>
        </w:rPr>
      </w:pPr>
      <w:r w:rsidRPr="00321CA0">
        <w:rPr>
          <w:rFonts w:ascii="Times New Roman" w:eastAsia="Times New Roman" w:hAnsi="Times New Roman" w:cs="Times New Roman"/>
          <w:b/>
          <w:bCs/>
          <w:color w:val="000000"/>
          <w:sz w:val="27"/>
          <w:szCs w:val="27"/>
          <w:lang w:eastAsia="pl-PL"/>
        </w:rPr>
        <w:t>III.7) INNE DOKUMENTY NIE WYMIENIONE W pkt III.3) - III.6)</w:t>
      </w:r>
    </w:p>
    <w:p w:rsidR="00321CA0" w:rsidRPr="00321CA0" w:rsidRDefault="00321CA0" w:rsidP="00321CA0">
      <w:pPr>
        <w:spacing w:after="0" w:line="450" w:lineRule="atLeast"/>
        <w:rPr>
          <w:rFonts w:ascii="Times New Roman" w:eastAsia="Times New Roman" w:hAnsi="Times New Roman" w:cs="Times New Roman"/>
          <w:color w:val="000000"/>
          <w:sz w:val="27"/>
          <w:szCs w:val="27"/>
          <w:lang w:eastAsia="pl-PL"/>
        </w:rPr>
      </w:pPr>
      <w:r w:rsidRPr="00321CA0">
        <w:rPr>
          <w:rFonts w:ascii="Times New Roman" w:eastAsia="Times New Roman" w:hAnsi="Times New Roman" w:cs="Times New Roman"/>
          <w:color w:val="000000"/>
          <w:sz w:val="27"/>
          <w:szCs w:val="27"/>
          <w:lang w:eastAsia="pl-PL"/>
        </w:rPr>
        <w:t>Wraz z ofertą powinny być złożone: 1) Oświadczenia wymagane postanowieniami pkt 11.1 SIWZ, 2) Zobowiązania wymagane postanowieniami pkt 12.2. SIWZ , w przypadku gdy Wykonawca polega na zdolnościach innych podmiotów w celu potwierdzenia spełnienia warunków udziału w postępowaniu oraz dokumenty wymienione w pkt 12.8 SIWZ, jeżeli zakres wymaganych w punkcie 12.8 SIWZ informacji nie wynika z zobowiązań, 3)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4) Dokumenty, z których wynika prawo do podpisania oferty (np. KRS, CEIDG, oryginał pełnomocnictwa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Pr="00321CA0">
        <w:rPr>
          <w:rFonts w:ascii="Times New Roman" w:eastAsia="Times New Roman" w:hAnsi="Times New Roman" w:cs="Times New Roman"/>
          <w:color w:val="000000"/>
          <w:sz w:val="27"/>
          <w:szCs w:val="27"/>
          <w:lang w:eastAsia="pl-PL"/>
        </w:rPr>
        <w:t>t.j</w:t>
      </w:r>
      <w:proofErr w:type="spellEnd"/>
      <w:r w:rsidRPr="00321CA0">
        <w:rPr>
          <w:rFonts w:ascii="Times New Roman" w:eastAsia="Times New Roman" w:hAnsi="Times New Roman" w:cs="Times New Roman"/>
          <w:color w:val="000000"/>
          <w:sz w:val="27"/>
          <w:szCs w:val="27"/>
          <w:lang w:eastAsia="pl-PL"/>
        </w:rPr>
        <w:t xml:space="preserve">. Dz.U. z 2017 poz. 570 ze zm.), a Wykonawca wskazał to wraz ze złożeniem oferty, o ile prawo do ich podpisania nie wynika z dokumentów złożonych wraz z ofertą; 5) Oryginał gwarancji lub poręczenia, jeśli wadium wnoszone jest w innej formie niż pieniądz. Oryginał </w:t>
      </w:r>
      <w:r w:rsidRPr="00321CA0">
        <w:rPr>
          <w:rFonts w:ascii="Times New Roman" w:eastAsia="Times New Roman" w:hAnsi="Times New Roman" w:cs="Times New Roman"/>
          <w:color w:val="000000"/>
          <w:sz w:val="27"/>
          <w:szCs w:val="27"/>
          <w:lang w:eastAsia="pl-PL"/>
        </w:rPr>
        <w:lastRenderedPageBreak/>
        <w:t xml:space="preserve">gwarancji lub poręczenia sporządzony w języku obcym składany jest wraz z tłumaczeniem na język polski. 6) Wykonawca, w terminie 3 dni od dnia zamieszczenia na stronie internetowej informacji, o której mowa w art. 86 ust. 5 ustawy </w:t>
      </w:r>
      <w:proofErr w:type="spellStart"/>
      <w:r w:rsidRPr="00321CA0">
        <w:rPr>
          <w:rFonts w:ascii="Times New Roman" w:eastAsia="Times New Roman" w:hAnsi="Times New Roman" w:cs="Times New Roman"/>
          <w:color w:val="000000"/>
          <w:sz w:val="27"/>
          <w:szCs w:val="27"/>
          <w:lang w:eastAsia="pl-PL"/>
        </w:rPr>
        <w:t>Pzp</w:t>
      </w:r>
      <w:proofErr w:type="spellEnd"/>
      <w:r w:rsidRPr="00321CA0">
        <w:rPr>
          <w:rFonts w:ascii="Times New Roman" w:eastAsia="Times New Roman" w:hAnsi="Times New Roman" w:cs="Times New Roman"/>
          <w:color w:val="000000"/>
          <w:sz w:val="27"/>
          <w:szCs w:val="27"/>
          <w:lang w:eastAsia="pl-PL"/>
        </w:rPr>
        <w:t xml:space="preserve">, przekazuje Zamawiającemu oświadczenie o przynależności lub braku przynależności do tej samej grupy kapitałowej, o której mowa w art. 24 ust. 1 pkt 23 ustawy </w:t>
      </w:r>
      <w:proofErr w:type="spellStart"/>
      <w:r w:rsidRPr="00321CA0">
        <w:rPr>
          <w:rFonts w:ascii="Times New Roman" w:eastAsia="Times New Roman" w:hAnsi="Times New Roman" w:cs="Times New Roman"/>
          <w:color w:val="000000"/>
          <w:sz w:val="27"/>
          <w:szCs w:val="27"/>
          <w:lang w:eastAsia="pl-PL"/>
        </w:rPr>
        <w:t>Pzp</w:t>
      </w:r>
      <w:proofErr w:type="spellEnd"/>
      <w:r w:rsidRPr="00321CA0">
        <w:rPr>
          <w:rFonts w:ascii="Times New Roman" w:eastAsia="Times New Roman" w:hAnsi="Times New Roman" w:cs="Times New Roman"/>
          <w:color w:val="000000"/>
          <w:sz w:val="27"/>
          <w:szCs w:val="27"/>
          <w:lang w:eastAsia="pl-PL"/>
        </w:rPr>
        <w:t>. Wraz ze złożeniem oświadczenia, Wykonawca może przedstawić dowody, że powiązania z innymi Wykonawcami nie prowadzą do zakłócenia konkurencji w postępowaniu o udzielenie zamówienia. Propozycja treści oświadczenia została zamieszczona w Rozdziale 3 SIWZ (Formularz 3.3. do SIWZ).</w:t>
      </w:r>
    </w:p>
    <w:p w:rsidR="00321CA0" w:rsidRPr="00321CA0" w:rsidRDefault="00321CA0" w:rsidP="00321CA0">
      <w:pPr>
        <w:spacing w:after="0" w:line="450" w:lineRule="atLeast"/>
        <w:rPr>
          <w:rFonts w:ascii="Times New Roman" w:eastAsia="Times New Roman" w:hAnsi="Times New Roman" w:cs="Times New Roman"/>
          <w:b/>
          <w:bCs/>
          <w:color w:val="000000"/>
          <w:sz w:val="36"/>
          <w:szCs w:val="36"/>
          <w:lang w:eastAsia="pl-PL"/>
        </w:rPr>
      </w:pPr>
      <w:r w:rsidRPr="00321CA0">
        <w:rPr>
          <w:rFonts w:ascii="Times New Roman" w:eastAsia="Times New Roman" w:hAnsi="Times New Roman" w:cs="Times New Roman"/>
          <w:b/>
          <w:bCs/>
          <w:color w:val="000000"/>
          <w:sz w:val="36"/>
          <w:szCs w:val="36"/>
          <w:u w:val="single"/>
          <w:lang w:eastAsia="pl-PL"/>
        </w:rPr>
        <w:t>SEKCJA IV: PROCEDURA</w:t>
      </w:r>
    </w:p>
    <w:p w:rsidR="00321CA0" w:rsidRPr="00321CA0" w:rsidRDefault="00321CA0" w:rsidP="00321CA0">
      <w:pPr>
        <w:spacing w:after="0" w:line="450" w:lineRule="atLeast"/>
        <w:rPr>
          <w:rFonts w:ascii="Times New Roman" w:eastAsia="Times New Roman" w:hAnsi="Times New Roman" w:cs="Times New Roman"/>
          <w:color w:val="000000"/>
          <w:sz w:val="27"/>
          <w:szCs w:val="27"/>
          <w:lang w:eastAsia="pl-PL"/>
        </w:rPr>
      </w:pPr>
      <w:r w:rsidRPr="00321CA0">
        <w:rPr>
          <w:rFonts w:ascii="Times New Roman" w:eastAsia="Times New Roman" w:hAnsi="Times New Roman" w:cs="Times New Roman"/>
          <w:b/>
          <w:bCs/>
          <w:color w:val="000000"/>
          <w:sz w:val="27"/>
          <w:szCs w:val="27"/>
          <w:lang w:eastAsia="pl-PL"/>
        </w:rPr>
        <w:t>IV.1) OPIS </w:t>
      </w: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b/>
          <w:bCs/>
          <w:color w:val="000000"/>
          <w:sz w:val="27"/>
          <w:szCs w:val="27"/>
          <w:lang w:eastAsia="pl-PL"/>
        </w:rPr>
        <w:t>IV.1.1) Tryb udzielenia zamówienia: </w:t>
      </w:r>
      <w:r w:rsidRPr="00321CA0">
        <w:rPr>
          <w:rFonts w:ascii="Times New Roman" w:eastAsia="Times New Roman" w:hAnsi="Times New Roman" w:cs="Times New Roman"/>
          <w:color w:val="000000"/>
          <w:sz w:val="27"/>
          <w:szCs w:val="27"/>
          <w:lang w:eastAsia="pl-PL"/>
        </w:rPr>
        <w:t>Przetarg nieograniczony </w:t>
      </w: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b/>
          <w:bCs/>
          <w:color w:val="000000"/>
          <w:sz w:val="27"/>
          <w:szCs w:val="27"/>
          <w:lang w:eastAsia="pl-PL"/>
        </w:rPr>
        <w:t>IV.1.2) Zamawiający żąda wniesienia wadium:</w:t>
      </w:r>
    </w:p>
    <w:p w:rsidR="00321CA0" w:rsidRPr="00321CA0" w:rsidRDefault="00321CA0" w:rsidP="00321CA0">
      <w:pPr>
        <w:spacing w:after="0" w:line="450" w:lineRule="atLeast"/>
        <w:rPr>
          <w:rFonts w:ascii="Times New Roman" w:eastAsia="Times New Roman" w:hAnsi="Times New Roman" w:cs="Times New Roman"/>
          <w:color w:val="000000"/>
          <w:sz w:val="27"/>
          <w:szCs w:val="27"/>
          <w:lang w:eastAsia="pl-PL"/>
        </w:rPr>
      </w:pPr>
      <w:r w:rsidRPr="00321CA0">
        <w:rPr>
          <w:rFonts w:ascii="Times New Roman" w:eastAsia="Times New Roman" w:hAnsi="Times New Roman" w:cs="Times New Roman"/>
          <w:color w:val="000000"/>
          <w:sz w:val="27"/>
          <w:szCs w:val="27"/>
          <w:lang w:eastAsia="pl-PL"/>
        </w:rPr>
        <w:t>Tak </w:t>
      </w:r>
      <w:r w:rsidRPr="00321CA0">
        <w:rPr>
          <w:rFonts w:ascii="Times New Roman" w:eastAsia="Times New Roman" w:hAnsi="Times New Roman" w:cs="Times New Roman"/>
          <w:color w:val="000000"/>
          <w:sz w:val="27"/>
          <w:szCs w:val="27"/>
          <w:lang w:eastAsia="pl-PL"/>
        </w:rPr>
        <w:br/>
        <w:t>Informacja na temat wadium </w:t>
      </w:r>
      <w:r w:rsidRPr="00321CA0">
        <w:rPr>
          <w:rFonts w:ascii="Times New Roman" w:eastAsia="Times New Roman" w:hAnsi="Times New Roman" w:cs="Times New Roman"/>
          <w:color w:val="000000"/>
          <w:sz w:val="27"/>
          <w:szCs w:val="27"/>
          <w:lang w:eastAsia="pl-PL"/>
        </w:rPr>
        <w:br/>
        <w:t>Wykonawca przystępując do przetargu jest zobowiązany wnieść wadium w wysokości: - na część 1 – 3.800 zł. (słownie: trzy tysiące osiemset złotych), - na część 2 - 3.600 zł. (słownie: trzy tysiące sześćset złotych).</w:t>
      </w:r>
    </w:p>
    <w:p w:rsidR="00321CA0" w:rsidRPr="00321CA0" w:rsidRDefault="00321CA0" w:rsidP="00321CA0">
      <w:pPr>
        <w:spacing w:after="0" w:line="450" w:lineRule="atLeast"/>
        <w:rPr>
          <w:rFonts w:ascii="Times New Roman" w:eastAsia="Times New Roman" w:hAnsi="Times New Roman" w:cs="Times New Roman"/>
          <w:color w:val="000000"/>
          <w:sz w:val="27"/>
          <w:szCs w:val="27"/>
          <w:lang w:eastAsia="pl-PL"/>
        </w:rPr>
      </w:pP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b/>
          <w:bCs/>
          <w:color w:val="000000"/>
          <w:sz w:val="27"/>
          <w:szCs w:val="27"/>
          <w:lang w:eastAsia="pl-PL"/>
        </w:rPr>
        <w:t>IV.1.3) Przewiduje się udzielenie zaliczek na poczet wykonania zamówienia:</w:t>
      </w:r>
    </w:p>
    <w:p w:rsidR="00321CA0" w:rsidRPr="00321CA0" w:rsidRDefault="00321CA0" w:rsidP="00321CA0">
      <w:pPr>
        <w:spacing w:after="0" w:line="450" w:lineRule="atLeast"/>
        <w:rPr>
          <w:rFonts w:ascii="Times New Roman" w:eastAsia="Times New Roman" w:hAnsi="Times New Roman" w:cs="Times New Roman"/>
          <w:color w:val="000000"/>
          <w:sz w:val="27"/>
          <w:szCs w:val="27"/>
          <w:lang w:eastAsia="pl-PL"/>
        </w:rPr>
      </w:pPr>
      <w:r w:rsidRPr="00321CA0">
        <w:rPr>
          <w:rFonts w:ascii="Times New Roman" w:eastAsia="Times New Roman" w:hAnsi="Times New Roman" w:cs="Times New Roman"/>
          <w:color w:val="000000"/>
          <w:sz w:val="27"/>
          <w:szCs w:val="27"/>
          <w:lang w:eastAsia="pl-PL"/>
        </w:rPr>
        <w:t>Nie </w:t>
      </w:r>
      <w:r w:rsidRPr="00321CA0">
        <w:rPr>
          <w:rFonts w:ascii="Times New Roman" w:eastAsia="Times New Roman" w:hAnsi="Times New Roman" w:cs="Times New Roman"/>
          <w:color w:val="000000"/>
          <w:sz w:val="27"/>
          <w:szCs w:val="27"/>
          <w:lang w:eastAsia="pl-PL"/>
        </w:rPr>
        <w:br/>
        <w:t>Należy podać informacje na temat udzielania zaliczek: </w:t>
      </w:r>
      <w:r w:rsidRPr="00321CA0">
        <w:rPr>
          <w:rFonts w:ascii="Times New Roman" w:eastAsia="Times New Roman" w:hAnsi="Times New Roman" w:cs="Times New Roman"/>
          <w:color w:val="000000"/>
          <w:sz w:val="27"/>
          <w:szCs w:val="27"/>
          <w:lang w:eastAsia="pl-PL"/>
        </w:rPr>
        <w:br/>
      </w:r>
    </w:p>
    <w:p w:rsidR="00321CA0" w:rsidRPr="00321CA0" w:rsidRDefault="00321CA0" w:rsidP="00321CA0">
      <w:pPr>
        <w:spacing w:after="0" w:line="450" w:lineRule="atLeast"/>
        <w:rPr>
          <w:rFonts w:ascii="Times New Roman" w:eastAsia="Times New Roman" w:hAnsi="Times New Roman" w:cs="Times New Roman"/>
          <w:color w:val="000000"/>
          <w:sz w:val="27"/>
          <w:szCs w:val="27"/>
          <w:lang w:eastAsia="pl-PL"/>
        </w:rPr>
      </w:pP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321CA0" w:rsidRPr="00321CA0" w:rsidRDefault="00321CA0" w:rsidP="00321CA0">
      <w:pPr>
        <w:spacing w:after="0" w:line="450" w:lineRule="atLeast"/>
        <w:rPr>
          <w:rFonts w:ascii="Times New Roman" w:eastAsia="Times New Roman" w:hAnsi="Times New Roman" w:cs="Times New Roman"/>
          <w:color w:val="000000"/>
          <w:sz w:val="27"/>
          <w:szCs w:val="27"/>
          <w:lang w:eastAsia="pl-PL"/>
        </w:rPr>
      </w:pPr>
      <w:r w:rsidRPr="00321CA0">
        <w:rPr>
          <w:rFonts w:ascii="Times New Roman" w:eastAsia="Times New Roman" w:hAnsi="Times New Roman" w:cs="Times New Roman"/>
          <w:color w:val="000000"/>
          <w:sz w:val="27"/>
          <w:szCs w:val="27"/>
          <w:lang w:eastAsia="pl-PL"/>
        </w:rPr>
        <w:t>Nie </w:t>
      </w:r>
      <w:r w:rsidRPr="00321CA0">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321CA0">
        <w:rPr>
          <w:rFonts w:ascii="Times New Roman" w:eastAsia="Times New Roman" w:hAnsi="Times New Roman" w:cs="Times New Roman"/>
          <w:color w:val="000000"/>
          <w:sz w:val="27"/>
          <w:szCs w:val="27"/>
          <w:lang w:eastAsia="pl-PL"/>
        </w:rPr>
        <w:br/>
        <w:t>Nie </w:t>
      </w: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color w:val="000000"/>
          <w:sz w:val="27"/>
          <w:szCs w:val="27"/>
          <w:lang w:eastAsia="pl-PL"/>
        </w:rPr>
        <w:lastRenderedPageBreak/>
        <w:t>Informacje dodatkowe: </w:t>
      </w:r>
      <w:r w:rsidRPr="00321CA0">
        <w:rPr>
          <w:rFonts w:ascii="Times New Roman" w:eastAsia="Times New Roman" w:hAnsi="Times New Roman" w:cs="Times New Roman"/>
          <w:color w:val="000000"/>
          <w:sz w:val="27"/>
          <w:szCs w:val="27"/>
          <w:lang w:eastAsia="pl-PL"/>
        </w:rPr>
        <w:br/>
      </w:r>
    </w:p>
    <w:p w:rsidR="00321CA0" w:rsidRPr="00321CA0" w:rsidRDefault="00321CA0" w:rsidP="00321CA0">
      <w:pPr>
        <w:spacing w:after="0" w:line="450" w:lineRule="atLeast"/>
        <w:rPr>
          <w:rFonts w:ascii="Times New Roman" w:eastAsia="Times New Roman" w:hAnsi="Times New Roman" w:cs="Times New Roman"/>
          <w:color w:val="000000"/>
          <w:sz w:val="27"/>
          <w:szCs w:val="27"/>
          <w:lang w:eastAsia="pl-PL"/>
        </w:rPr>
      </w:pP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b/>
          <w:bCs/>
          <w:color w:val="000000"/>
          <w:sz w:val="27"/>
          <w:szCs w:val="27"/>
          <w:lang w:eastAsia="pl-PL"/>
        </w:rPr>
        <w:t>IV.1.5.) Wymaga się złożenia oferty wariantowej:</w:t>
      </w:r>
    </w:p>
    <w:p w:rsidR="00321CA0" w:rsidRPr="00321CA0" w:rsidRDefault="00321CA0" w:rsidP="00321CA0">
      <w:pPr>
        <w:spacing w:after="0" w:line="450" w:lineRule="atLeast"/>
        <w:rPr>
          <w:rFonts w:ascii="Times New Roman" w:eastAsia="Times New Roman" w:hAnsi="Times New Roman" w:cs="Times New Roman"/>
          <w:color w:val="000000"/>
          <w:sz w:val="27"/>
          <w:szCs w:val="27"/>
          <w:lang w:eastAsia="pl-PL"/>
        </w:rPr>
      </w:pPr>
      <w:r w:rsidRPr="00321CA0">
        <w:rPr>
          <w:rFonts w:ascii="Times New Roman" w:eastAsia="Times New Roman" w:hAnsi="Times New Roman" w:cs="Times New Roman"/>
          <w:color w:val="000000"/>
          <w:sz w:val="27"/>
          <w:szCs w:val="27"/>
          <w:lang w:eastAsia="pl-PL"/>
        </w:rPr>
        <w:t>Nie </w:t>
      </w:r>
      <w:r w:rsidRPr="00321CA0">
        <w:rPr>
          <w:rFonts w:ascii="Times New Roman" w:eastAsia="Times New Roman" w:hAnsi="Times New Roman" w:cs="Times New Roman"/>
          <w:color w:val="000000"/>
          <w:sz w:val="27"/>
          <w:szCs w:val="27"/>
          <w:lang w:eastAsia="pl-PL"/>
        </w:rPr>
        <w:br/>
        <w:t>Dopuszcza się złożenie oferty wariantowej </w:t>
      </w:r>
      <w:r w:rsidRPr="00321CA0">
        <w:rPr>
          <w:rFonts w:ascii="Times New Roman" w:eastAsia="Times New Roman" w:hAnsi="Times New Roman" w:cs="Times New Roman"/>
          <w:color w:val="000000"/>
          <w:sz w:val="27"/>
          <w:szCs w:val="27"/>
          <w:lang w:eastAsia="pl-PL"/>
        </w:rPr>
        <w:br/>
        <w:t>Nie </w:t>
      </w:r>
      <w:r w:rsidRPr="00321CA0">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321CA0">
        <w:rPr>
          <w:rFonts w:ascii="Times New Roman" w:eastAsia="Times New Roman" w:hAnsi="Times New Roman" w:cs="Times New Roman"/>
          <w:color w:val="000000"/>
          <w:sz w:val="27"/>
          <w:szCs w:val="27"/>
          <w:lang w:eastAsia="pl-PL"/>
        </w:rPr>
        <w:br/>
        <w:t>Nie</w:t>
      </w:r>
    </w:p>
    <w:p w:rsidR="00321CA0" w:rsidRPr="00321CA0" w:rsidRDefault="00321CA0" w:rsidP="00321CA0">
      <w:pPr>
        <w:spacing w:after="0" w:line="450" w:lineRule="atLeast"/>
        <w:rPr>
          <w:rFonts w:ascii="Times New Roman" w:eastAsia="Times New Roman" w:hAnsi="Times New Roman" w:cs="Times New Roman"/>
          <w:color w:val="000000"/>
          <w:sz w:val="27"/>
          <w:szCs w:val="27"/>
          <w:lang w:eastAsia="pl-PL"/>
        </w:rPr>
      </w:pP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321CA0" w:rsidRPr="00321CA0" w:rsidRDefault="00321CA0" w:rsidP="00321CA0">
      <w:pPr>
        <w:spacing w:after="0" w:line="450" w:lineRule="atLeast"/>
        <w:rPr>
          <w:rFonts w:ascii="Times New Roman" w:eastAsia="Times New Roman" w:hAnsi="Times New Roman" w:cs="Times New Roman"/>
          <w:color w:val="000000"/>
          <w:sz w:val="27"/>
          <w:szCs w:val="27"/>
          <w:lang w:eastAsia="pl-PL"/>
        </w:rPr>
      </w:pPr>
      <w:r w:rsidRPr="00321CA0">
        <w:rPr>
          <w:rFonts w:ascii="Times New Roman" w:eastAsia="Times New Roman" w:hAnsi="Times New Roman" w:cs="Times New Roman"/>
          <w:color w:val="000000"/>
          <w:sz w:val="27"/>
          <w:szCs w:val="27"/>
          <w:lang w:eastAsia="pl-PL"/>
        </w:rPr>
        <w:t>Liczba wykonawców   </w:t>
      </w:r>
      <w:r w:rsidRPr="00321CA0">
        <w:rPr>
          <w:rFonts w:ascii="Times New Roman" w:eastAsia="Times New Roman" w:hAnsi="Times New Roman" w:cs="Times New Roman"/>
          <w:color w:val="000000"/>
          <w:sz w:val="27"/>
          <w:szCs w:val="27"/>
          <w:lang w:eastAsia="pl-PL"/>
        </w:rPr>
        <w:br/>
        <w:t>Przewidywana minimalna liczba wykonawców </w:t>
      </w:r>
      <w:r w:rsidRPr="00321CA0">
        <w:rPr>
          <w:rFonts w:ascii="Times New Roman" w:eastAsia="Times New Roman" w:hAnsi="Times New Roman" w:cs="Times New Roman"/>
          <w:color w:val="000000"/>
          <w:sz w:val="27"/>
          <w:szCs w:val="27"/>
          <w:lang w:eastAsia="pl-PL"/>
        </w:rPr>
        <w:br/>
        <w:t>Maksymalna liczba wykonawców   </w:t>
      </w:r>
      <w:r w:rsidRPr="00321CA0">
        <w:rPr>
          <w:rFonts w:ascii="Times New Roman" w:eastAsia="Times New Roman" w:hAnsi="Times New Roman" w:cs="Times New Roman"/>
          <w:color w:val="000000"/>
          <w:sz w:val="27"/>
          <w:szCs w:val="27"/>
          <w:lang w:eastAsia="pl-PL"/>
        </w:rPr>
        <w:br/>
        <w:t>Kryteria selekcji wykonawców: </w:t>
      </w:r>
      <w:r w:rsidRPr="00321CA0">
        <w:rPr>
          <w:rFonts w:ascii="Times New Roman" w:eastAsia="Times New Roman" w:hAnsi="Times New Roman" w:cs="Times New Roman"/>
          <w:color w:val="000000"/>
          <w:sz w:val="27"/>
          <w:szCs w:val="27"/>
          <w:lang w:eastAsia="pl-PL"/>
        </w:rPr>
        <w:br/>
      </w:r>
    </w:p>
    <w:p w:rsidR="00321CA0" w:rsidRPr="00321CA0" w:rsidRDefault="00321CA0" w:rsidP="00321CA0">
      <w:pPr>
        <w:spacing w:after="0" w:line="450" w:lineRule="atLeast"/>
        <w:rPr>
          <w:rFonts w:ascii="Times New Roman" w:eastAsia="Times New Roman" w:hAnsi="Times New Roman" w:cs="Times New Roman"/>
          <w:color w:val="000000"/>
          <w:sz w:val="27"/>
          <w:szCs w:val="27"/>
          <w:lang w:eastAsia="pl-PL"/>
        </w:rPr>
      </w:pP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b/>
          <w:bCs/>
          <w:color w:val="000000"/>
          <w:sz w:val="27"/>
          <w:szCs w:val="27"/>
          <w:lang w:eastAsia="pl-PL"/>
        </w:rPr>
        <w:t>IV.1.7) Informacje na temat umowy ramowej lub dynamicznego systemu zakupów:</w:t>
      </w:r>
    </w:p>
    <w:p w:rsidR="00321CA0" w:rsidRPr="00321CA0" w:rsidRDefault="00321CA0" w:rsidP="00321CA0">
      <w:pPr>
        <w:spacing w:after="0" w:line="450" w:lineRule="atLeast"/>
        <w:rPr>
          <w:rFonts w:ascii="Times New Roman" w:eastAsia="Times New Roman" w:hAnsi="Times New Roman" w:cs="Times New Roman"/>
          <w:color w:val="000000"/>
          <w:sz w:val="27"/>
          <w:szCs w:val="27"/>
          <w:lang w:eastAsia="pl-PL"/>
        </w:rPr>
      </w:pPr>
      <w:r w:rsidRPr="00321CA0">
        <w:rPr>
          <w:rFonts w:ascii="Times New Roman" w:eastAsia="Times New Roman" w:hAnsi="Times New Roman" w:cs="Times New Roman"/>
          <w:color w:val="000000"/>
          <w:sz w:val="27"/>
          <w:szCs w:val="27"/>
          <w:lang w:eastAsia="pl-PL"/>
        </w:rPr>
        <w:t>Umowa ramowa będzie zawarta: </w:t>
      </w: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color w:val="000000"/>
          <w:sz w:val="27"/>
          <w:szCs w:val="27"/>
          <w:lang w:eastAsia="pl-PL"/>
        </w:rPr>
        <w:br/>
        <w:t>Czy przewiduje się ograniczenie liczby uczestników umowy ramowej: </w:t>
      </w: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color w:val="000000"/>
          <w:sz w:val="27"/>
          <w:szCs w:val="27"/>
          <w:lang w:eastAsia="pl-PL"/>
        </w:rPr>
        <w:br/>
        <w:t>Przewidziana maksymalna liczba uczestników umowy ramowej: </w:t>
      </w: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color w:val="000000"/>
          <w:sz w:val="27"/>
          <w:szCs w:val="27"/>
          <w:lang w:eastAsia="pl-PL"/>
        </w:rPr>
        <w:br/>
        <w:t>Informacje dodatkowe: </w:t>
      </w: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color w:val="000000"/>
          <w:sz w:val="27"/>
          <w:szCs w:val="27"/>
          <w:lang w:eastAsia="pl-PL"/>
        </w:rPr>
        <w:lastRenderedPageBreak/>
        <w:t>Zamówienie obejmuje ustanowienie dynamicznego systemu zakupów: </w:t>
      </w:r>
      <w:r w:rsidRPr="00321CA0">
        <w:rPr>
          <w:rFonts w:ascii="Times New Roman" w:eastAsia="Times New Roman" w:hAnsi="Times New Roman" w:cs="Times New Roman"/>
          <w:color w:val="000000"/>
          <w:sz w:val="27"/>
          <w:szCs w:val="27"/>
          <w:lang w:eastAsia="pl-PL"/>
        </w:rPr>
        <w:br/>
        <w:t>Nie </w:t>
      </w:r>
      <w:r w:rsidRPr="00321CA0">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color w:val="000000"/>
          <w:sz w:val="27"/>
          <w:szCs w:val="27"/>
          <w:lang w:eastAsia="pl-PL"/>
        </w:rPr>
        <w:br/>
        <w:t>Informacje dodatkowe: </w:t>
      </w: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321CA0">
        <w:rPr>
          <w:rFonts w:ascii="Times New Roman" w:eastAsia="Times New Roman" w:hAnsi="Times New Roman" w:cs="Times New Roman"/>
          <w:color w:val="000000"/>
          <w:sz w:val="27"/>
          <w:szCs w:val="27"/>
          <w:lang w:eastAsia="pl-PL"/>
        </w:rPr>
        <w:br/>
        <w:t>Nie </w:t>
      </w:r>
      <w:r w:rsidRPr="00321CA0">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321CA0">
        <w:rPr>
          <w:rFonts w:ascii="Times New Roman" w:eastAsia="Times New Roman" w:hAnsi="Times New Roman" w:cs="Times New Roman"/>
          <w:color w:val="000000"/>
          <w:sz w:val="27"/>
          <w:szCs w:val="27"/>
          <w:lang w:eastAsia="pl-PL"/>
        </w:rPr>
        <w:br/>
        <w:t>Nie</w:t>
      </w:r>
    </w:p>
    <w:p w:rsidR="00321CA0" w:rsidRPr="00321CA0" w:rsidRDefault="00321CA0" w:rsidP="00321CA0">
      <w:pPr>
        <w:spacing w:after="0" w:line="450" w:lineRule="atLeast"/>
        <w:rPr>
          <w:rFonts w:ascii="Times New Roman" w:eastAsia="Times New Roman" w:hAnsi="Times New Roman" w:cs="Times New Roman"/>
          <w:color w:val="000000"/>
          <w:sz w:val="27"/>
          <w:szCs w:val="27"/>
          <w:lang w:eastAsia="pl-PL"/>
        </w:rPr>
      </w:pP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b/>
          <w:bCs/>
          <w:color w:val="000000"/>
          <w:sz w:val="27"/>
          <w:szCs w:val="27"/>
          <w:lang w:eastAsia="pl-PL"/>
        </w:rPr>
        <w:t>IV.1.8) Aukcja elektroniczna </w:t>
      </w: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b/>
          <w:bCs/>
          <w:color w:val="000000"/>
          <w:sz w:val="27"/>
          <w:szCs w:val="27"/>
          <w:lang w:eastAsia="pl-PL"/>
        </w:rPr>
        <w:t>Przewidziane jest przeprowadzenie aukcji elektronicznej </w:t>
      </w:r>
      <w:r w:rsidRPr="00321CA0">
        <w:rPr>
          <w:rFonts w:ascii="Times New Roman" w:eastAsia="Times New Roman" w:hAnsi="Times New Roman" w:cs="Times New Roman"/>
          <w:i/>
          <w:iCs/>
          <w:color w:val="000000"/>
          <w:sz w:val="27"/>
          <w:szCs w:val="27"/>
          <w:lang w:eastAsia="pl-PL"/>
        </w:rPr>
        <w:t>(przetarg nieograniczony, przetarg ograniczony, negocjacje z ogłoszeniem) </w:t>
      </w:r>
      <w:r w:rsidRPr="00321CA0">
        <w:rPr>
          <w:rFonts w:ascii="Times New Roman" w:eastAsia="Times New Roman" w:hAnsi="Times New Roman" w:cs="Times New Roman"/>
          <w:color w:val="000000"/>
          <w:sz w:val="27"/>
          <w:szCs w:val="27"/>
          <w:lang w:eastAsia="pl-PL"/>
        </w:rPr>
        <w:t>Nie </w:t>
      </w:r>
      <w:r w:rsidRPr="00321CA0">
        <w:rPr>
          <w:rFonts w:ascii="Times New Roman" w:eastAsia="Times New Roman" w:hAnsi="Times New Roman" w:cs="Times New Roman"/>
          <w:color w:val="000000"/>
          <w:sz w:val="27"/>
          <w:szCs w:val="27"/>
          <w:lang w:eastAsia="pl-PL"/>
        </w:rPr>
        <w:br/>
        <w:t>Należy podać adres strony internetowej, na której aukcja będzie prowadzona: </w:t>
      </w: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321CA0">
        <w:rPr>
          <w:rFonts w:ascii="Times New Roman" w:eastAsia="Times New Roman" w:hAnsi="Times New Roman" w:cs="Times New Roman"/>
          <w:color w:val="000000"/>
          <w:sz w:val="27"/>
          <w:szCs w:val="27"/>
          <w:lang w:eastAsia="pl-PL"/>
        </w:rPr>
        <w:t> </w:t>
      </w:r>
      <w:r w:rsidRPr="00321CA0">
        <w:rPr>
          <w:rFonts w:ascii="Times New Roman" w:eastAsia="Times New Roman" w:hAnsi="Times New Roman" w:cs="Times New Roman"/>
          <w:color w:val="000000"/>
          <w:sz w:val="27"/>
          <w:szCs w:val="27"/>
          <w:lang w:eastAsia="pl-PL"/>
        </w:rPr>
        <w:br/>
        <w:t>Nie </w:t>
      </w:r>
      <w:r w:rsidRPr="00321CA0">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321CA0">
        <w:rPr>
          <w:rFonts w:ascii="Times New Roman" w:eastAsia="Times New Roman" w:hAnsi="Times New Roman" w:cs="Times New Roman"/>
          <w:color w:val="000000"/>
          <w:sz w:val="27"/>
          <w:szCs w:val="27"/>
          <w:lang w:eastAsia="pl-PL"/>
        </w:rPr>
        <w:br/>
        <w:t>Informacje dotyczące przebiegu aukcji elektronicznej: </w:t>
      </w:r>
      <w:r w:rsidRPr="00321CA0">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color w:val="000000"/>
          <w:sz w:val="27"/>
          <w:szCs w:val="27"/>
          <w:lang w:eastAsia="pl-PL"/>
        </w:rPr>
        <w:lastRenderedPageBreak/>
        <w:t>Informacje dotyczące wykorzystywanego sprzętu elektronicznego, rozwiązań i specyfikacji technicznych w zakresie połączeń: </w:t>
      </w:r>
      <w:r w:rsidRPr="00321CA0">
        <w:rPr>
          <w:rFonts w:ascii="Times New Roman" w:eastAsia="Times New Roman" w:hAnsi="Times New Roman" w:cs="Times New Roman"/>
          <w:color w:val="000000"/>
          <w:sz w:val="27"/>
          <w:szCs w:val="27"/>
          <w:lang w:eastAsia="pl-PL"/>
        </w:rPr>
        <w:br/>
        <w:t>Wymagania dotyczące rejestracji i identyfikacji wykonawców w aukcji elektronicznej: </w:t>
      </w:r>
      <w:r w:rsidRPr="00321CA0">
        <w:rPr>
          <w:rFonts w:ascii="Times New Roman" w:eastAsia="Times New Roman" w:hAnsi="Times New Roman" w:cs="Times New Roman"/>
          <w:color w:val="000000"/>
          <w:sz w:val="27"/>
          <w:szCs w:val="27"/>
          <w:lang w:eastAsia="pl-PL"/>
        </w:rPr>
        <w:br/>
        <w:t>Informacje o liczbie etapów aukcji elektronicznej i czasie ich trwania:</w:t>
      </w:r>
    </w:p>
    <w:p w:rsidR="00321CA0" w:rsidRPr="00321CA0" w:rsidRDefault="00321CA0" w:rsidP="00321CA0">
      <w:pPr>
        <w:spacing w:after="0" w:line="450" w:lineRule="atLeast"/>
        <w:rPr>
          <w:rFonts w:ascii="Times New Roman" w:eastAsia="Times New Roman" w:hAnsi="Times New Roman" w:cs="Times New Roman"/>
          <w:color w:val="000000"/>
          <w:sz w:val="27"/>
          <w:szCs w:val="27"/>
          <w:lang w:eastAsia="pl-PL"/>
        </w:rPr>
      </w:pPr>
      <w:r w:rsidRPr="00321CA0">
        <w:rPr>
          <w:rFonts w:ascii="Times New Roman" w:eastAsia="Times New Roman" w:hAnsi="Times New Roman" w:cs="Times New Roman"/>
          <w:color w:val="000000"/>
          <w:sz w:val="27"/>
          <w:szCs w:val="27"/>
          <w:lang w:eastAsia="pl-PL"/>
        </w:rPr>
        <w:br/>
        <w:t>Czas trwania: </w:t>
      </w: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321CA0">
        <w:rPr>
          <w:rFonts w:ascii="Times New Roman" w:eastAsia="Times New Roman" w:hAnsi="Times New Roman" w:cs="Times New Roman"/>
          <w:color w:val="000000"/>
          <w:sz w:val="27"/>
          <w:szCs w:val="27"/>
          <w:lang w:eastAsia="pl-PL"/>
        </w:rPr>
        <w:br/>
        <w:t>Warunki zamknięcia aukcji elektronicznej: </w:t>
      </w:r>
      <w:r w:rsidRPr="00321CA0">
        <w:rPr>
          <w:rFonts w:ascii="Times New Roman" w:eastAsia="Times New Roman" w:hAnsi="Times New Roman" w:cs="Times New Roman"/>
          <w:color w:val="000000"/>
          <w:sz w:val="27"/>
          <w:szCs w:val="27"/>
          <w:lang w:eastAsia="pl-PL"/>
        </w:rPr>
        <w:br/>
      </w:r>
    </w:p>
    <w:p w:rsidR="00321CA0" w:rsidRPr="00321CA0" w:rsidRDefault="00321CA0" w:rsidP="00321CA0">
      <w:pPr>
        <w:spacing w:after="0" w:line="450" w:lineRule="atLeast"/>
        <w:rPr>
          <w:rFonts w:ascii="Times New Roman" w:eastAsia="Times New Roman" w:hAnsi="Times New Roman" w:cs="Times New Roman"/>
          <w:color w:val="000000"/>
          <w:sz w:val="27"/>
          <w:szCs w:val="27"/>
          <w:lang w:eastAsia="pl-PL"/>
        </w:rPr>
      </w:pP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b/>
          <w:bCs/>
          <w:color w:val="000000"/>
          <w:sz w:val="27"/>
          <w:szCs w:val="27"/>
          <w:lang w:eastAsia="pl-PL"/>
        </w:rPr>
        <w:t>IV.2) KRYTERIA OCENY OFERT </w:t>
      </w: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b/>
          <w:bCs/>
          <w:color w:val="000000"/>
          <w:sz w:val="27"/>
          <w:szCs w:val="27"/>
          <w:lang w:eastAsia="pl-PL"/>
        </w:rPr>
        <w:t>IV.2.1) Kryteria oceny ofert: </w:t>
      </w: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b/>
          <w:bCs/>
          <w:color w:val="000000"/>
          <w:sz w:val="27"/>
          <w:szCs w:val="27"/>
          <w:lang w:eastAsia="pl-PL"/>
        </w:rPr>
        <w:t>IV.2.2) Kryteria</w:t>
      </w:r>
      <w:r w:rsidRPr="00321CA0">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96"/>
        <w:gridCol w:w="1016"/>
      </w:tblGrid>
      <w:tr w:rsidR="00321CA0" w:rsidRPr="00321CA0" w:rsidTr="00321CA0">
        <w:tc>
          <w:tcPr>
            <w:tcW w:w="0" w:type="auto"/>
            <w:tcBorders>
              <w:top w:val="single" w:sz="6" w:space="0" w:color="000000"/>
              <w:left w:val="single" w:sz="6" w:space="0" w:color="000000"/>
              <w:bottom w:val="single" w:sz="6" w:space="0" w:color="000000"/>
              <w:right w:val="single" w:sz="6" w:space="0" w:color="000000"/>
            </w:tcBorders>
            <w:vAlign w:val="center"/>
            <w:hideMark/>
          </w:tcPr>
          <w:p w:rsidR="00321CA0" w:rsidRPr="00321CA0" w:rsidRDefault="00321CA0" w:rsidP="00321CA0">
            <w:pPr>
              <w:spacing w:after="0" w:line="240" w:lineRule="auto"/>
              <w:rPr>
                <w:rFonts w:ascii="Times New Roman" w:eastAsia="Times New Roman" w:hAnsi="Times New Roman" w:cs="Times New Roman"/>
                <w:sz w:val="24"/>
                <w:szCs w:val="24"/>
                <w:lang w:eastAsia="pl-PL"/>
              </w:rPr>
            </w:pPr>
            <w:r w:rsidRPr="00321CA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1CA0" w:rsidRPr="00321CA0" w:rsidRDefault="00321CA0" w:rsidP="00321CA0">
            <w:pPr>
              <w:spacing w:after="0" w:line="240" w:lineRule="auto"/>
              <w:rPr>
                <w:rFonts w:ascii="Times New Roman" w:eastAsia="Times New Roman" w:hAnsi="Times New Roman" w:cs="Times New Roman"/>
                <w:sz w:val="24"/>
                <w:szCs w:val="24"/>
                <w:lang w:eastAsia="pl-PL"/>
              </w:rPr>
            </w:pPr>
            <w:r w:rsidRPr="00321CA0">
              <w:rPr>
                <w:rFonts w:ascii="Times New Roman" w:eastAsia="Times New Roman" w:hAnsi="Times New Roman" w:cs="Times New Roman"/>
                <w:sz w:val="24"/>
                <w:szCs w:val="24"/>
                <w:lang w:eastAsia="pl-PL"/>
              </w:rPr>
              <w:t>Znaczenie</w:t>
            </w:r>
          </w:p>
        </w:tc>
      </w:tr>
      <w:tr w:rsidR="00321CA0" w:rsidRPr="00321CA0" w:rsidTr="00321CA0">
        <w:tc>
          <w:tcPr>
            <w:tcW w:w="0" w:type="auto"/>
            <w:tcBorders>
              <w:top w:val="single" w:sz="6" w:space="0" w:color="000000"/>
              <w:left w:val="single" w:sz="6" w:space="0" w:color="000000"/>
              <w:bottom w:val="single" w:sz="6" w:space="0" w:color="000000"/>
              <w:right w:val="single" w:sz="6" w:space="0" w:color="000000"/>
            </w:tcBorders>
            <w:vAlign w:val="center"/>
            <w:hideMark/>
          </w:tcPr>
          <w:p w:rsidR="00321CA0" w:rsidRPr="00321CA0" w:rsidRDefault="00321CA0" w:rsidP="00321CA0">
            <w:pPr>
              <w:spacing w:after="0" w:line="240" w:lineRule="auto"/>
              <w:rPr>
                <w:rFonts w:ascii="Times New Roman" w:eastAsia="Times New Roman" w:hAnsi="Times New Roman" w:cs="Times New Roman"/>
                <w:sz w:val="24"/>
                <w:szCs w:val="24"/>
                <w:lang w:eastAsia="pl-PL"/>
              </w:rPr>
            </w:pPr>
            <w:r w:rsidRPr="00321CA0">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1CA0" w:rsidRPr="00321CA0" w:rsidRDefault="00321CA0" w:rsidP="00321CA0">
            <w:pPr>
              <w:spacing w:after="0" w:line="240" w:lineRule="auto"/>
              <w:rPr>
                <w:rFonts w:ascii="Times New Roman" w:eastAsia="Times New Roman" w:hAnsi="Times New Roman" w:cs="Times New Roman"/>
                <w:sz w:val="24"/>
                <w:szCs w:val="24"/>
                <w:lang w:eastAsia="pl-PL"/>
              </w:rPr>
            </w:pPr>
            <w:r w:rsidRPr="00321CA0">
              <w:rPr>
                <w:rFonts w:ascii="Times New Roman" w:eastAsia="Times New Roman" w:hAnsi="Times New Roman" w:cs="Times New Roman"/>
                <w:sz w:val="24"/>
                <w:szCs w:val="24"/>
                <w:lang w:eastAsia="pl-PL"/>
              </w:rPr>
              <w:t>60,00</w:t>
            </w:r>
          </w:p>
        </w:tc>
      </w:tr>
      <w:tr w:rsidR="00321CA0" w:rsidRPr="00321CA0" w:rsidTr="00321CA0">
        <w:tc>
          <w:tcPr>
            <w:tcW w:w="0" w:type="auto"/>
            <w:tcBorders>
              <w:top w:val="single" w:sz="6" w:space="0" w:color="000000"/>
              <w:left w:val="single" w:sz="6" w:space="0" w:color="000000"/>
              <w:bottom w:val="single" w:sz="6" w:space="0" w:color="000000"/>
              <w:right w:val="single" w:sz="6" w:space="0" w:color="000000"/>
            </w:tcBorders>
            <w:vAlign w:val="center"/>
            <w:hideMark/>
          </w:tcPr>
          <w:p w:rsidR="00321CA0" w:rsidRPr="00321CA0" w:rsidRDefault="00321CA0" w:rsidP="00321CA0">
            <w:pPr>
              <w:spacing w:after="0" w:line="240" w:lineRule="auto"/>
              <w:rPr>
                <w:rFonts w:ascii="Times New Roman" w:eastAsia="Times New Roman" w:hAnsi="Times New Roman" w:cs="Times New Roman"/>
                <w:sz w:val="24"/>
                <w:szCs w:val="24"/>
                <w:lang w:eastAsia="pl-PL"/>
              </w:rPr>
            </w:pPr>
            <w:r w:rsidRPr="00321CA0">
              <w:rPr>
                <w:rFonts w:ascii="Times New Roman" w:eastAsia="Times New Roman" w:hAnsi="Times New Roman" w:cs="Times New Roman"/>
                <w:sz w:val="24"/>
                <w:szCs w:val="24"/>
                <w:lang w:eastAsia="pl-PL"/>
              </w:rPr>
              <w:t>okres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1CA0" w:rsidRPr="00321CA0" w:rsidRDefault="00321CA0" w:rsidP="00321CA0">
            <w:pPr>
              <w:spacing w:after="0" w:line="240" w:lineRule="auto"/>
              <w:rPr>
                <w:rFonts w:ascii="Times New Roman" w:eastAsia="Times New Roman" w:hAnsi="Times New Roman" w:cs="Times New Roman"/>
                <w:sz w:val="24"/>
                <w:szCs w:val="24"/>
                <w:lang w:eastAsia="pl-PL"/>
              </w:rPr>
            </w:pPr>
            <w:r w:rsidRPr="00321CA0">
              <w:rPr>
                <w:rFonts w:ascii="Times New Roman" w:eastAsia="Times New Roman" w:hAnsi="Times New Roman" w:cs="Times New Roman"/>
                <w:sz w:val="24"/>
                <w:szCs w:val="24"/>
                <w:lang w:eastAsia="pl-PL"/>
              </w:rPr>
              <w:t>40,00</w:t>
            </w:r>
          </w:p>
        </w:tc>
      </w:tr>
    </w:tbl>
    <w:p w:rsidR="00321CA0" w:rsidRPr="00321CA0" w:rsidRDefault="00321CA0" w:rsidP="00321CA0">
      <w:pPr>
        <w:spacing w:after="0" w:line="450" w:lineRule="atLeast"/>
        <w:rPr>
          <w:rFonts w:ascii="Times New Roman" w:eastAsia="Times New Roman" w:hAnsi="Times New Roman" w:cs="Times New Roman"/>
          <w:color w:val="000000"/>
          <w:sz w:val="27"/>
          <w:szCs w:val="27"/>
          <w:lang w:eastAsia="pl-PL"/>
        </w:rPr>
      </w:pP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321CA0">
        <w:rPr>
          <w:rFonts w:ascii="Times New Roman" w:eastAsia="Times New Roman" w:hAnsi="Times New Roman" w:cs="Times New Roman"/>
          <w:b/>
          <w:bCs/>
          <w:color w:val="000000"/>
          <w:sz w:val="27"/>
          <w:szCs w:val="27"/>
          <w:lang w:eastAsia="pl-PL"/>
        </w:rPr>
        <w:t>Pzp</w:t>
      </w:r>
      <w:proofErr w:type="spellEnd"/>
      <w:r w:rsidRPr="00321CA0">
        <w:rPr>
          <w:rFonts w:ascii="Times New Roman" w:eastAsia="Times New Roman" w:hAnsi="Times New Roman" w:cs="Times New Roman"/>
          <w:b/>
          <w:bCs/>
          <w:color w:val="000000"/>
          <w:sz w:val="27"/>
          <w:szCs w:val="27"/>
          <w:lang w:eastAsia="pl-PL"/>
        </w:rPr>
        <w:t> </w:t>
      </w:r>
      <w:r w:rsidRPr="00321CA0">
        <w:rPr>
          <w:rFonts w:ascii="Times New Roman" w:eastAsia="Times New Roman" w:hAnsi="Times New Roman" w:cs="Times New Roman"/>
          <w:color w:val="000000"/>
          <w:sz w:val="27"/>
          <w:szCs w:val="27"/>
          <w:lang w:eastAsia="pl-PL"/>
        </w:rPr>
        <w:t>(przetarg nieograniczony) </w:t>
      </w:r>
      <w:r w:rsidRPr="00321CA0">
        <w:rPr>
          <w:rFonts w:ascii="Times New Roman" w:eastAsia="Times New Roman" w:hAnsi="Times New Roman" w:cs="Times New Roman"/>
          <w:color w:val="000000"/>
          <w:sz w:val="27"/>
          <w:szCs w:val="27"/>
          <w:lang w:eastAsia="pl-PL"/>
        </w:rPr>
        <w:br/>
        <w:t>Tak </w:t>
      </w: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b/>
          <w:bCs/>
          <w:color w:val="000000"/>
          <w:sz w:val="27"/>
          <w:szCs w:val="27"/>
          <w:lang w:eastAsia="pl-PL"/>
        </w:rPr>
        <w:t>IV.3) Negocjacje z ogłoszeniem, dialog konkurencyjny, partnerstwo innowacyjne </w:t>
      </w: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b/>
          <w:bCs/>
          <w:color w:val="000000"/>
          <w:sz w:val="27"/>
          <w:szCs w:val="27"/>
          <w:lang w:eastAsia="pl-PL"/>
        </w:rPr>
        <w:t>IV.3.1) Informacje na temat negocjacji z ogłoszeniem</w:t>
      </w:r>
      <w:r w:rsidRPr="00321CA0">
        <w:rPr>
          <w:rFonts w:ascii="Times New Roman" w:eastAsia="Times New Roman" w:hAnsi="Times New Roman" w:cs="Times New Roman"/>
          <w:color w:val="000000"/>
          <w:sz w:val="27"/>
          <w:szCs w:val="27"/>
          <w:lang w:eastAsia="pl-PL"/>
        </w:rPr>
        <w:t> </w:t>
      </w:r>
      <w:r w:rsidRPr="00321CA0">
        <w:rPr>
          <w:rFonts w:ascii="Times New Roman" w:eastAsia="Times New Roman" w:hAnsi="Times New Roman" w:cs="Times New Roman"/>
          <w:color w:val="000000"/>
          <w:sz w:val="27"/>
          <w:szCs w:val="27"/>
          <w:lang w:eastAsia="pl-PL"/>
        </w:rPr>
        <w:br/>
        <w:t>Minimalne wymagania, które muszą spełniać wszystkie oferty: </w:t>
      </w: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Nie </w:t>
      </w:r>
      <w:r w:rsidRPr="00321CA0">
        <w:rPr>
          <w:rFonts w:ascii="Times New Roman" w:eastAsia="Times New Roman" w:hAnsi="Times New Roman" w:cs="Times New Roman"/>
          <w:color w:val="000000"/>
          <w:sz w:val="27"/>
          <w:szCs w:val="27"/>
          <w:lang w:eastAsia="pl-PL"/>
        </w:rPr>
        <w:br/>
        <w:t>Przewidziany jest podział negocjacji na etapy w celu ograniczenia liczby ofert: Nie </w:t>
      </w: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color w:val="000000"/>
          <w:sz w:val="27"/>
          <w:szCs w:val="27"/>
          <w:lang w:eastAsia="pl-PL"/>
        </w:rPr>
        <w:lastRenderedPageBreak/>
        <w:t>Należy podać informacje na temat etapów negocjacji (w tym liczbę etapów): </w:t>
      </w: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color w:val="000000"/>
          <w:sz w:val="27"/>
          <w:szCs w:val="27"/>
          <w:lang w:eastAsia="pl-PL"/>
        </w:rPr>
        <w:br/>
        <w:t>Informacje dodatkowe </w:t>
      </w: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b/>
          <w:bCs/>
          <w:color w:val="000000"/>
          <w:sz w:val="27"/>
          <w:szCs w:val="27"/>
          <w:lang w:eastAsia="pl-PL"/>
        </w:rPr>
        <w:t>IV.3.2) Informacje na temat dialogu konkurencyjnego</w:t>
      </w:r>
      <w:r w:rsidRPr="00321CA0">
        <w:rPr>
          <w:rFonts w:ascii="Times New Roman" w:eastAsia="Times New Roman" w:hAnsi="Times New Roman" w:cs="Times New Roman"/>
          <w:color w:val="000000"/>
          <w:sz w:val="27"/>
          <w:szCs w:val="27"/>
          <w:lang w:eastAsia="pl-PL"/>
        </w:rPr>
        <w:t> </w:t>
      </w:r>
      <w:r w:rsidRPr="00321CA0">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color w:val="000000"/>
          <w:sz w:val="27"/>
          <w:szCs w:val="27"/>
          <w:lang w:eastAsia="pl-PL"/>
        </w:rPr>
        <w:br/>
        <w:t>Wstępny harmonogram postępowania: </w:t>
      </w: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color w:val="000000"/>
          <w:sz w:val="27"/>
          <w:szCs w:val="27"/>
          <w:lang w:eastAsia="pl-PL"/>
        </w:rPr>
        <w:br/>
        <w:t>Podział dialogu na etapy w celu ograniczenia liczby rozwiązań: </w:t>
      </w:r>
      <w:r w:rsidRPr="00321CA0">
        <w:rPr>
          <w:rFonts w:ascii="Times New Roman" w:eastAsia="Times New Roman" w:hAnsi="Times New Roman" w:cs="Times New Roman"/>
          <w:color w:val="000000"/>
          <w:sz w:val="27"/>
          <w:szCs w:val="27"/>
          <w:lang w:eastAsia="pl-PL"/>
        </w:rPr>
        <w:br/>
        <w:t>Należy podać informacje na temat etapów dialogu: </w:t>
      </w: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color w:val="000000"/>
          <w:sz w:val="27"/>
          <w:szCs w:val="27"/>
          <w:lang w:eastAsia="pl-PL"/>
        </w:rPr>
        <w:br/>
        <w:t>Informacje dodatkowe: </w:t>
      </w: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b/>
          <w:bCs/>
          <w:color w:val="000000"/>
          <w:sz w:val="27"/>
          <w:szCs w:val="27"/>
          <w:lang w:eastAsia="pl-PL"/>
        </w:rPr>
        <w:t>IV.3.3) Informacje na temat partnerstwa innowacyjnego</w:t>
      </w:r>
      <w:r w:rsidRPr="00321CA0">
        <w:rPr>
          <w:rFonts w:ascii="Times New Roman" w:eastAsia="Times New Roman" w:hAnsi="Times New Roman" w:cs="Times New Roman"/>
          <w:color w:val="000000"/>
          <w:sz w:val="27"/>
          <w:szCs w:val="27"/>
          <w:lang w:eastAsia="pl-PL"/>
        </w:rPr>
        <w:t> </w:t>
      </w:r>
      <w:r w:rsidRPr="00321CA0">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color w:val="000000"/>
          <w:sz w:val="27"/>
          <w:szCs w:val="27"/>
          <w:lang w:eastAsia="pl-PL"/>
        </w:rPr>
        <w:br/>
        <w:t>Informacje dodatkowe: </w:t>
      </w: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b/>
          <w:bCs/>
          <w:color w:val="000000"/>
          <w:sz w:val="27"/>
          <w:szCs w:val="27"/>
          <w:lang w:eastAsia="pl-PL"/>
        </w:rPr>
        <w:lastRenderedPageBreak/>
        <w:t>IV.4) Licytacja elektroniczna </w:t>
      </w:r>
      <w:r w:rsidRPr="00321CA0">
        <w:rPr>
          <w:rFonts w:ascii="Times New Roman" w:eastAsia="Times New Roman" w:hAnsi="Times New Roman" w:cs="Times New Roman"/>
          <w:color w:val="000000"/>
          <w:sz w:val="27"/>
          <w:szCs w:val="27"/>
          <w:lang w:eastAsia="pl-PL"/>
        </w:rPr>
        <w:br/>
        <w:t>Adres strony internetowej, na której będzie prowadzona licytacja elektroniczna: </w:t>
      </w:r>
    </w:p>
    <w:p w:rsidR="00321CA0" w:rsidRPr="00321CA0" w:rsidRDefault="00321CA0" w:rsidP="00321CA0">
      <w:pPr>
        <w:spacing w:after="0" w:line="450" w:lineRule="atLeast"/>
        <w:rPr>
          <w:rFonts w:ascii="Times New Roman" w:eastAsia="Times New Roman" w:hAnsi="Times New Roman" w:cs="Times New Roman"/>
          <w:color w:val="000000"/>
          <w:sz w:val="27"/>
          <w:szCs w:val="27"/>
          <w:lang w:eastAsia="pl-PL"/>
        </w:rPr>
      </w:pPr>
      <w:r w:rsidRPr="00321CA0">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321CA0" w:rsidRPr="00321CA0" w:rsidRDefault="00321CA0" w:rsidP="00321CA0">
      <w:pPr>
        <w:spacing w:after="0" w:line="450" w:lineRule="atLeast"/>
        <w:rPr>
          <w:rFonts w:ascii="Times New Roman" w:eastAsia="Times New Roman" w:hAnsi="Times New Roman" w:cs="Times New Roman"/>
          <w:color w:val="000000"/>
          <w:sz w:val="27"/>
          <w:szCs w:val="27"/>
          <w:lang w:eastAsia="pl-PL"/>
        </w:rPr>
      </w:pPr>
      <w:r w:rsidRPr="00321CA0">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321CA0" w:rsidRPr="00321CA0" w:rsidRDefault="00321CA0" w:rsidP="00321CA0">
      <w:pPr>
        <w:spacing w:after="0" w:line="450" w:lineRule="atLeast"/>
        <w:rPr>
          <w:rFonts w:ascii="Times New Roman" w:eastAsia="Times New Roman" w:hAnsi="Times New Roman" w:cs="Times New Roman"/>
          <w:color w:val="000000"/>
          <w:sz w:val="27"/>
          <w:szCs w:val="27"/>
          <w:lang w:eastAsia="pl-PL"/>
        </w:rPr>
      </w:pPr>
      <w:r w:rsidRPr="00321CA0">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321CA0" w:rsidRPr="00321CA0" w:rsidRDefault="00321CA0" w:rsidP="00321CA0">
      <w:pPr>
        <w:spacing w:after="0" w:line="450" w:lineRule="atLeast"/>
        <w:rPr>
          <w:rFonts w:ascii="Times New Roman" w:eastAsia="Times New Roman" w:hAnsi="Times New Roman" w:cs="Times New Roman"/>
          <w:color w:val="000000"/>
          <w:sz w:val="27"/>
          <w:szCs w:val="27"/>
          <w:lang w:eastAsia="pl-PL"/>
        </w:rPr>
      </w:pPr>
      <w:r w:rsidRPr="00321CA0">
        <w:rPr>
          <w:rFonts w:ascii="Times New Roman" w:eastAsia="Times New Roman" w:hAnsi="Times New Roman" w:cs="Times New Roman"/>
          <w:color w:val="000000"/>
          <w:sz w:val="27"/>
          <w:szCs w:val="27"/>
          <w:lang w:eastAsia="pl-PL"/>
        </w:rPr>
        <w:t>Informacje o liczbie etapów licytacji elektronicznej i czasie ich trwania:</w:t>
      </w:r>
    </w:p>
    <w:p w:rsidR="00321CA0" w:rsidRPr="00321CA0" w:rsidRDefault="00321CA0" w:rsidP="00321CA0">
      <w:pPr>
        <w:spacing w:after="0" w:line="450" w:lineRule="atLeast"/>
        <w:rPr>
          <w:rFonts w:ascii="Times New Roman" w:eastAsia="Times New Roman" w:hAnsi="Times New Roman" w:cs="Times New Roman"/>
          <w:color w:val="000000"/>
          <w:sz w:val="27"/>
          <w:szCs w:val="27"/>
          <w:lang w:eastAsia="pl-PL"/>
        </w:rPr>
      </w:pPr>
      <w:r w:rsidRPr="00321CA0">
        <w:rPr>
          <w:rFonts w:ascii="Times New Roman" w:eastAsia="Times New Roman" w:hAnsi="Times New Roman" w:cs="Times New Roman"/>
          <w:color w:val="000000"/>
          <w:sz w:val="27"/>
          <w:szCs w:val="27"/>
          <w:lang w:eastAsia="pl-PL"/>
        </w:rPr>
        <w:t>Czas trwania: </w:t>
      </w: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321CA0" w:rsidRPr="00321CA0" w:rsidRDefault="00321CA0" w:rsidP="00321CA0">
      <w:pPr>
        <w:spacing w:after="0" w:line="450" w:lineRule="atLeast"/>
        <w:rPr>
          <w:rFonts w:ascii="Times New Roman" w:eastAsia="Times New Roman" w:hAnsi="Times New Roman" w:cs="Times New Roman"/>
          <w:color w:val="000000"/>
          <w:sz w:val="27"/>
          <w:szCs w:val="27"/>
          <w:lang w:eastAsia="pl-PL"/>
        </w:rPr>
      </w:pPr>
      <w:r w:rsidRPr="00321CA0">
        <w:rPr>
          <w:rFonts w:ascii="Times New Roman" w:eastAsia="Times New Roman" w:hAnsi="Times New Roman" w:cs="Times New Roman"/>
          <w:color w:val="000000"/>
          <w:sz w:val="27"/>
          <w:szCs w:val="27"/>
          <w:lang w:eastAsia="pl-PL"/>
        </w:rPr>
        <w:t>Termin składania wniosków o dopuszczenie do udziału w licytacji elektronicznej: </w:t>
      </w:r>
      <w:r w:rsidRPr="00321CA0">
        <w:rPr>
          <w:rFonts w:ascii="Times New Roman" w:eastAsia="Times New Roman" w:hAnsi="Times New Roman" w:cs="Times New Roman"/>
          <w:color w:val="000000"/>
          <w:sz w:val="27"/>
          <w:szCs w:val="27"/>
          <w:lang w:eastAsia="pl-PL"/>
        </w:rPr>
        <w:br/>
        <w:t>Data: godzina: </w:t>
      </w:r>
      <w:r w:rsidRPr="00321CA0">
        <w:rPr>
          <w:rFonts w:ascii="Times New Roman" w:eastAsia="Times New Roman" w:hAnsi="Times New Roman" w:cs="Times New Roman"/>
          <w:color w:val="000000"/>
          <w:sz w:val="27"/>
          <w:szCs w:val="27"/>
          <w:lang w:eastAsia="pl-PL"/>
        </w:rPr>
        <w:br/>
        <w:t>Termin otwarcia licytacji elektronicznej: </w:t>
      </w:r>
    </w:p>
    <w:p w:rsidR="00321CA0" w:rsidRPr="00321CA0" w:rsidRDefault="00321CA0" w:rsidP="00321CA0">
      <w:pPr>
        <w:spacing w:after="0" w:line="450" w:lineRule="atLeast"/>
        <w:rPr>
          <w:rFonts w:ascii="Times New Roman" w:eastAsia="Times New Roman" w:hAnsi="Times New Roman" w:cs="Times New Roman"/>
          <w:color w:val="000000"/>
          <w:sz w:val="27"/>
          <w:szCs w:val="27"/>
          <w:lang w:eastAsia="pl-PL"/>
        </w:rPr>
      </w:pPr>
      <w:r w:rsidRPr="00321CA0">
        <w:rPr>
          <w:rFonts w:ascii="Times New Roman" w:eastAsia="Times New Roman" w:hAnsi="Times New Roman" w:cs="Times New Roman"/>
          <w:color w:val="000000"/>
          <w:sz w:val="27"/>
          <w:szCs w:val="27"/>
          <w:lang w:eastAsia="pl-PL"/>
        </w:rPr>
        <w:t>Termin i warunki zamknięcia licytacji elektronicznej: </w:t>
      </w:r>
    </w:p>
    <w:p w:rsidR="00321CA0" w:rsidRPr="00321CA0" w:rsidRDefault="00321CA0" w:rsidP="00321CA0">
      <w:pPr>
        <w:spacing w:after="0" w:line="450" w:lineRule="atLeast"/>
        <w:rPr>
          <w:rFonts w:ascii="Times New Roman" w:eastAsia="Times New Roman" w:hAnsi="Times New Roman" w:cs="Times New Roman"/>
          <w:color w:val="000000"/>
          <w:sz w:val="27"/>
          <w:szCs w:val="27"/>
          <w:lang w:eastAsia="pl-PL"/>
        </w:rPr>
      </w:pPr>
      <w:r w:rsidRPr="00321CA0">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321CA0" w:rsidRPr="00321CA0" w:rsidRDefault="00321CA0" w:rsidP="00321CA0">
      <w:pPr>
        <w:spacing w:after="0" w:line="450" w:lineRule="atLeast"/>
        <w:rPr>
          <w:rFonts w:ascii="Times New Roman" w:eastAsia="Times New Roman" w:hAnsi="Times New Roman" w:cs="Times New Roman"/>
          <w:color w:val="000000"/>
          <w:sz w:val="27"/>
          <w:szCs w:val="27"/>
          <w:lang w:eastAsia="pl-PL"/>
        </w:rPr>
      </w:pPr>
      <w:r w:rsidRPr="00321CA0">
        <w:rPr>
          <w:rFonts w:ascii="Times New Roman" w:eastAsia="Times New Roman" w:hAnsi="Times New Roman" w:cs="Times New Roman"/>
          <w:color w:val="000000"/>
          <w:sz w:val="27"/>
          <w:szCs w:val="27"/>
          <w:lang w:eastAsia="pl-PL"/>
        </w:rPr>
        <w:br/>
        <w:t>Wymagania dotyczące zabezpieczenia należytego wykonania umowy: </w:t>
      </w:r>
    </w:p>
    <w:p w:rsidR="00321CA0" w:rsidRPr="00321CA0" w:rsidRDefault="00321CA0" w:rsidP="00321CA0">
      <w:pPr>
        <w:spacing w:after="0" w:line="450" w:lineRule="atLeast"/>
        <w:rPr>
          <w:rFonts w:ascii="Times New Roman" w:eastAsia="Times New Roman" w:hAnsi="Times New Roman" w:cs="Times New Roman"/>
          <w:color w:val="000000"/>
          <w:sz w:val="27"/>
          <w:szCs w:val="27"/>
          <w:lang w:eastAsia="pl-PL"/>
        </w:rPr>
      </w:pPr>
      <w:r w:rsidRPr="00321CA0">
        <w:rPr>
          <w:rFonts w:ascii="Times New Roman" w:eastAsia="Times New Roman" w:hAnsi="Times New Roman" w:cs="Times New Roman"/>
          <w:color w:val="000000"/>
          <w:sz w:val="27"/>
          <w:szCs w:val="27"/>
          <w:lang w:eastAsia="pl-PL"/>
        </w:rPr>
        <w:br/>
        <w:t>Informacje dodatkowe: </w:t>
      </w:r>
    </w:p>
    <w:p w:rsidR="00321CA0" w:rsidRPr="00321CA0" w:rsidRDefault="00321CA0" w:rsidP="00321CA0">
      <w:pPr>
        <w:spacing w:after="0" w:line="450" w:lineRule="atLeast"/>
        <w:rPr>
          <w:rFonts w:ascii="Times New Roman" w:eastAsia="Times New Roman" w:hAnsi="Times New Roman" w:cs="Times New Roman"/>
          <w:color w:val="000000"/>
          <w:sz w:val="27"/>
          <w:szCs w:val="27"/>
          <w:lang w:eastAsia="pl-PL"/>
        </w:rPr>
      </w:pPr>
      <w:r w:rsidRPr="00321CA0">
        <w:rPr>
          <w:rFonts w:ascii="Times New Roman" w:eastAsia="Times New Roman" w:hAnsi="Times New Roman" w:cs="Times New Roman"/>
          <w:b/>
          <w:bCs/>
          <w:color w:val="000000"/>
          <w:sz w:val="27"/>
          <w:szCs w:val="27"/>
          <w:lang w:eastAsia="pl-PL"/>
        </w:rPr>
        <w:t>IV.5) ZMIANA UMOWY</w:t>
      </w:r>
      <w:r w:rsidRPr="00321CA0">
        <w:rPr>
          <w:rFonts w:ascii="Times New Roman" w:eastAsia="Times New Roman" w:hAnsi="Times New Roman" w:cs="Times New Roman"/>
          <w:color w:val="000000"/>
          <w:sz w:val="27"/>
          <w:szCs w:val="27"/>
          <w:lang w:eastAsia="pl-PL"/>
        </w:rPr>
        <w:t> </w:t>
      </w: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321CA0">
        <w:rPr>
          <w:rFonts w:ascii="Times New Roman" w:eastAsia="Times New Roman" w:hAnsi="Times New Roman" w:cs="Times New Roman"/>
          <w:color w:val="000000"/>
          <w:sz w:val="27"/>
          <w:szCs w:val="27"/>
          <w:lang w:eastAsia="pl-PL"/>
        </w:rPr>
        <w:t> Tak </w:t>
      </w:r>
      <w:r w:rsidRPr="00321CA0">
        <w:rPr>
          <w:rFonts w:ascii="Times New Roman" w:eastAsia="Times New Roman" w:hAnsi="Times New Roman" w:cs="Times New Roman"/>
          <w:color w:val="000000"/>
          <w:sz w:val="27"/>
          <w:szCs w:val="27"/>
          <w:lang w:eastAsia="pl-PL"/>
        </w:rPr>
        <w:br/>
        <w:t>Należy wskazać zakres, charakter zmian oraz warunki wprowadzenia zmian: </w:t>
      </w:r>
      <w:r w:rsidRPr="00321CA0">
        <w:rPr>
          <w:rFonts w:ascii="Times New Roman" w:eastAsia="Times New Roman" w:hAnsi="Times New Roman" w:cs="Times New Roman"/>
          <w:color w:val="000000"/>
          <w:sz w:val="27"/>
          <w:szCs w:val="27"/>
          <w:lang w:eastAsia="pl-PL"/>
        </w:rPr>
        <w:br/>
        <w:t xml:space="preserve">Z Wykonawcą, którego oferta została uznana za najkorzystniejsza, zostanie zawarta umowa, na warunkach, o których mowa w istotnych postanowieniach umowy </w:t>
      </w:r>
      <w:r w:rsidRPr="00321CA0">
        <w:rPr>
          <w:rFonts w:ascii="Times New Roman" w:eastAsia="Times New Roman" w:hAnsi="Times New Roman" w:cs="Times New Roman"/>
          <w:color w:val="000000"/>
          <w:sz w:val="27"/>
          <w:szCs w:val="27"/>
          <w:lang w:eastAsia="pl-PL"/>
        </w:rPr>
        <w:lastRenderedPageBreak/>
        <w:t>zawartych w Tomie II SIWZ. Warunki realizacji umowy, dopuszczalne zmiany umowy oraz określenie warunków zmian, zostało zawarte w Istotnych postanowieniach - Tomie II SIWZ. </w:t>
      </w: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b/>
          <w:bCs/>
          <w:color w:val="000000"/>
          <w:sz w:val="27"/>
          <w:szCs w:val="27"/>
          <w:lang w:eastAsia="pl-PL"/>
        </w:rPr>
        <w:t>IV.6) INFORMACJE ADMINISTRACYJNE </w:t>
      </w: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b/>
          <w:bCs/>
          <w:color w:val="000000"/>
          <w:sz w:val="27"/>
          <w:szCs w:val="27"/>
          <w:lang w:eastAsia="pl-PL"/>
        </w:rPr>
        <w:t>IV.6.1) Sposób udostępniania informacji o charakterze poufnym </w:t>
      </w:r>
      <w:r w:rsidRPr="00321CA0">
        <w:rPr>
          <w:rFonts w:ascii="Times New Roman" w:eastAsia="Times New Roman" w:hAnsi="Times New Roman" w:cs="Times New Roman"/>
          <w:i/>
          <w:iCs/>
          <w:color w:val="000000"/>
          <w:sz w:val="27"/>
          <w:szCs w:val="27"/>
          <w:lang w:eastAsia="pl-PL"/>
        </w:rPr>
        <w:t>(jeżeli dotyczy): </w:t>
      </w: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b/>
          <w:bCs/>
          <w:color w:val="000000"/>
          <w:sz w:val="27"/>
          <w:szCs w:val="27"/>
          <w:lang w:eastAsia="pl-PL"/>
        </w:rPr>
        <w:t>Środki służące ochronie informacji o charakterze poufnym</w:t>
      </w:r>
      <w:r w:rsidRPr="00321CA0">
        <w:rPr>
          <w:rFonts w:ascii="Times New Roman" w:eastAsia="Times New Roman" w:hAnsi="Times New Roman" w:cs="Times New Roman"/>
          <w:color w:val="000000"/>
          <w:sz w:val="27"/>
          <w:szCs w:val="27"/>
          <w:lang w:eastAsia="pl-PL"/>
        </w:rPr>
        <w:t> </w:t>
      </w: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321CA0">
        <w:rPr>
          <w:rFonts w:ascii="Times New Roman" w:eastAsia="Times New Roman" w:hAnsi="Times New Roman" w:cs="Times New Roman"/>
          <w:color w:val="000000"/>
          <w:sz w:val="27"/>
          <w:szCs w:val="27"/>
          <w:lang w:eastAsia="pl-PL"/>
        </w:rPr>
        <w:br/>
        <w:t>Data: 2019-04-02, godzina: 13:00, </w:t>
      </w:r>
      <w:r w:rsidRPr="00321CA0">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321CA0">
        <w:rPr>
          <w:rFonts w:ascii="Times New Roman" w:eastAsia="Times New Roman" w:hAnsi="Times New Roman" w:cs="Times New Roman"/>
          <w:color w:val="000000"/>
          <w:sz w:val="27"/>
          <w:szCs w:val="27"/>
          <w:lang w:eastAsia="pl-PL"/>
        </w:rPr>
        <w:br/>
        <w:t>Nie </w:t>
      </w:r>
      <w:r w:rsidRPr="00321CA0">
        <w:rPr>
          <w:rFonts w:ascii="Times New Roman" w:eastAsia="Times New Roman" w:hAnsi="Times New Roman" w:cs="Times New Roman"/>
          <w:color w:val="000000"/>
          <w:sz w:val="27"/>
          <w:szCs w:val="27"/>
          <w:lang w:eastAsia="pl-PL"/>
        </w:rPr>
        <w:br/>
        <w:t>Wskazać powody: </w:t>
      </w: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321CA0">
        <w:rPr>
          <w:rFonts w:ascii="Times New Roman" w:eastAsia="Times New Roman" w:hAnsi="Times New Roman" w:cs="Times New Roman"/>
          <w:color w:val="000000"/>
          <w:sz w:val="27"/>
          <w:szCs w:val="27"/>
          <w:lang w:eastAsia="pl-PL"/>
        </w:rPr>
        <w:br/>
        <w:t>&gt; Polski </w:t>
      </w: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b/>
          <w:bCs/>
          <w:color w:val="000000"/>
          <w:sz w:val="27"/>
          <w:szCs w:val="27"/>
          <w:lang w:eastAsia="pl-PL"/>
        </w:rPr>
        <w:t>IV.6.3) Termin związania ofertą: </w:t>
      </w:r>
      <w:r w:rsidRPr="00321CA0">
        <w:rPr>
          <w:rFonts w:ascii="Times New Roman" w:eastAsia="Times New Roman" w:hAnsi="Times New Roman" w:cs="Times New Roman"/>
          <w:color w:val="000000"/>
          <w:sz w:val="27"/>
          <w:szCs w:val="27"/>
          <w:lang w:eastAsia="pl-PL"/>
        </w:rPr>
        <w:t>do: okres w dniach: 30 (od ostatecznego terminu składania ofert) </w:t>
      </w: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21CA0">
        <w:rPr>
          <w:rFonts w:ascii="Times New Roman" w:eastAsia="Times New Roman" w:hAnsi="Times New Roman" w:cs="Times New Roman"/>
          <w:color w:val="000000"/>
          <w:sz w:val="27"/>
          <w:szCs w:val="27"/>
          <w:lang w:eastAsia="pl-PL"/>
        </w:rPr>
        <w:t> Nie </w:t>
      </w: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b/>
          <w:bCs/>
          <w:color w:val="000000"/>
          <w:sz w:val="27"/>
          <w:szCs w:val="27"/>
          <w:lang w:eastAsia="pl-PL"/>
        </w:rPr>
        <w:t xml:space="preserve">IV.6.5) Przewiduje się unieważnienie postępowania o udzielenie zamówienia, jeżeli środki służące sfinansowaniu zamówień na badania naukowe lub prace </w:t>
      </w:r>
      <w:r w:rsidRPr="00321CA0">
        <w:rPr>
          <w:rFonts w:ascii="Times New Roman" w:eastAsia="Times New Roman" w:hAnsi="Times New Roman" w:cs="Times New Roman"/>
          <w:b/>
          <w:bCs/>
          <w:color w:val="000000"/>
          <w:sz w:val="27"/>
          <w:szCs w:val="27"/>
          <w:lang w:eastAsia="pl-PL"/>
        </w:rPr>
        <w:lastRenderedPageBreak/>
        <w:t>rozwojowe, które zamawiający zamierzał przeznaczyć na sfinansowanie całości lub części zamówienia, nie zostały mu przyznane</w:t>
      </w:r>
      <w:r w:rsidRPr="00321CA0">
        <w:rPr>
          <w:rFonts w:ascii="Times New Roman" w:eastAsia="Times New Roman" w:hAnsi="Times New Roman" w:cs="Times New Roman"/>
          <w:color w:val="000000"/>
          <w:sz w:val="27"/>
          <w:szCs w:val="27"/>
          <w:lang w:eastAsia="pl-PL"/>
        </w:rPr>
        <w:t> Nie </w:t>
      </w: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b/>
          <w:bCs/>
          <w:color w:val="000000"/>
          <w:sz w:val="27"/>
          <w:szCs w:val="27"/>
          <w:lang w:eastAsia="pl-PL"/>
        </w:rPr>
        <w:t>IV.6.6) Informacje dodatkowe:</w:t>
      </w:r>
      <w:r w:rsidRPr="00321CA0">
        <w:rPr>
          <w:rFonts w:ascii="Times New Roman" w:eastAsia="Times New Roman" w:hAnsi="Times New Roman" w:cs="Times New Roman"/>
          <w:color w:val="000000"/>
          <w:sz w:val="27"/>
          <w:szCs w:val="27"/>
          <w:lang w:eastAsia="pl-PL"/>
        </w:rPr>
        <w:t> </w:t>
      </w:r>
      <w:r w:rsidRPr="00321CA0">
        <w:rPr>
          <w:rFonts w:ascii="Times New Roman" w:eastAsia="Times New Roman" w:hAnsi="Times New Roman" w:cs="Times New Roman"/>
          <w:color w:val="000000"/>
          <w:sz w:val="27"/>
          <w:szCs w:val="27"/>
          <w:lang w:eastAsia="pl-PL"/>
        </w:rPr>
        <w:br/>
        <w:t xml:space="preserve">Zamawiający informuje, ze Administratorem danych osobowych uzyskanych w związku z postępowaniem o udzielenie zamówienia publicznego jest Dyrektor Powiatowego Zarządu Dróg Publicznych z siedzibą w Radomiu pod adresem: ul. Graniczna 24, 26-600 Radom, tel. 048 381 50 60, email: sekretariat@pzdp.radom.pl W sprawach związanych z przetwarzaniem danych osobowych można kontaktować się z Inspektorem Ochrony Danych , za pośrednictwem adresu e-mail: iod@pzdp.radom.pl Dane osobowe będą przetwarzane w celu przeprowadzenia postępowania o udzielenie zamówienia publicznego pn. Bieżące utrzymanie dróg powiatowych na terenie powiatu radomskiego w 2019 roku. Podstawę prawna przetwarzania danych osobowych stanowią krajowe przepisy o ochronie danych osobowych oraz art. 6 ust. 1 </w:t>
      </w:r>
      <w:proofErr w:type="spellStart"/>
      <w:r w:rsidRPr="00321CA0">
        <w:rPr>
          <w:rFonts w:ascii="Times New Roman" w:eastAsia="Times New Roman" w:hAnsi="Times New Roman" w:cs="Times New Roman"/>
          <w:color w:val="000000"/>
          <w:sz w:val="27"/>
          <w:szCs w:val="27"/>
          <w:lang w:eastAsia="pl-PL"/>
        </w:rPr>
        <w:t>lit.c</w:t>
      </w:r>
      <w:proofErr w:type="spellEnd"/>
      <w:r w:rsidRPr="00321CA0">
        <w:rPr>
          <w:rFonts w:ascii="Times New Roman" w:eastAsia="Times New Roman" w:hAnsi="Times New Roman" w:cs="Times New Roman"/>
          <w:color w:val="000000"/>
          <w:sz w:val="27"/>
          <w:szCs w:val="27"/>
          <w:lang w:eastAsia="pl-PL"/>
        </w:rPr>
        <w:t xml:space="preserve"> RODO w związku z ustawą Prawo zamówień Odbiorcami danych osobowych będą podmioty, którym udostępniona zostanie dokumentacja postępowania w oparciu o art. 8 oraz 96 ust. 3 ustawy Prawo zamówień publicznych. Dane osobowe będą przechowywane przez okres 10 lat po ustaniu obowiązywania umowy, albo 25 lat w przypadku zamówień współfinansowanych z zewnątrz. Okresy te dotyczą również danych złożonych przez Wykonawców, których oferty nie zostały uznane za najkorzystniejsze (nie zawarto z tymi Wykonawcami umowy). Osobie, której dane dotyczą, przysługuje prawo dostępu do danych. Osobie, której dane dotyczą przysługuje prawo wniesienia skargi do organu nadzorczego.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321CA0" w:rsidRPr="00321CA0" w:rsidRDefault="00321CA0" w:rsidP="00321CA0">
      <w:pPr>
        <w:spacing w:after="0" w:line="450" w:lineRule="atLeast"/>
        <w:jc w:val="center"/>
        <w:rPr>
          <w:rFonts w:ascii="Times New Roman" w:eastAsia="Times New Roman" w:hAnsi="Times New Roman" w:cs="Times New Roman"/>
          <w:b/>
          <w:bCs/>
          <w:color w:val="000000"/>
          <w:sz w:val="36"/>
          <w:szCs w:val="36"/>
          <w:lang w:eastAsia="pl-PL"/>
        </w:rPr>
      </w:pPr>
      <w:r w:rsidRPr="00321CA0">
        <w:rPr>
          <w:rFonts w:ascii="Times New Roman" w:eastAsia="Times New Roman" w:hAnsi="Times New Roman" w:cs="Times New Roman"/>
          <w:b/>
          <w:bCs/>
          <w:color w:val="000000"/>
          <w:sz w:val="36"/>
          <w:szCs w:val="36"/>
          <w:u w:val="single"/>
          <w:lang w:eastAsia="pl-PL"/>
        </w:rPr>
        <w:t>ZAŁĄCZNIK I - INFORMACJE DOTYCZĄCE OFERT CZĘŚCIOWYCH</w:t>
      </w:r>
    </w:p>
    <w:p w:rsidR="00321CA0" w:rsidRPr="00321CA0" w:rsidRDefault="00321CA0" w:rsidP="00321CA0">
      <w:pPr>
        <w:spacing w:after="0" w:line="450" w:lineRule="atLeast"/>
        <w:rPr>
          <w:rFonts w:ascii="Times New Roman" w:eastAsia="Times New Roman" w:hAnsi="Times New Roman" w:cs="Times New Roman"/>
          <w:color w:val="000000"/>
          <w:sz w:val="27"/>
          <w:szCs w:val="27"/>
          <w:lang w:eastAsia="pl-PL"/>
        </w:rPr>
      </w:pPr>
    </w:p>
    <w:p w:rsidR="00321CA0" w:rsidRPr="00321CA0" w:rsidRDefault="00321CA0" w:rsidP="00321CA0">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5"/>
        <w:gridCol w:w="180"/>
        <w:gridCol w:w="834"/>
        <w:gridCol w:w="7193"/>
      </w:tblGrid>
      <w:tr w:rsidR="00321CA0" w:rsidRPr="00321CA0" w:rsidTr="00321CA0">
        <w:trPr>
          <w:tblCellSpacing w:w="15" w:type="dxa"/>
        </w:trPr>
        <w:tc>
          <w:tcPr>
            <w:tcW w:w="0" w:type="auto"/>
            <w:vAlign w:val="center"/>
            <w:hideMark/>
          </w:tcPr>
          <w:p w:rsidR="00321CA0" w:rsidRPr="00321CA0" w:rsidRDefault="00321CA0" w:rsidP="00321CA0">
            <w:pPr>
              <w:spacing w:after="0" w:line="240" w:lineRule="auto"/>
              <w:rPr>
                <w:rFonts w:ascii="Times New Roman" w:eastAsia="Times New Roman" w:hAnsi="Times New Roman" w:cs="Times New Roman"/>
                <w:sz w:val="24"/>
                <w:szCs w:val="24"/>
                <w:lang w:eastAsia="pl-PL"/>
              </w:rPr>
            </w:pPr>
            <w:r w:rsidRPr="00321CA0">
              <w:rPr>
                <w:rFonts w:ascii="Times New Roman" w:eastAsia="Times New Roman" w:hAnsi="Times New Roman" w:cs="Times New Roman"/>
                <w:b/>
                <w:bCs/>
                <w:sz w:val="24"/>
                <w:szCs w:val="24"/>
                <w:lang w:eastAsia="pl-PL"/>
              </w:rPr>
              <w:lastRenderedPageBreak/>
              <w:t>Część nr:</w:t>
            </w:r>
          </w:p>
        </w:tc>
        <w:tc>
          <w:tcPr>
            <w:tcW w:w="0" w:type="auto"/>
            <w:vAlign w:val="center"/>
            <w:hideMark/>
          </w:tcPr>
          <w:p w:rsidR="00321CA0" w:rsidRPr="00321CA0" w:rsidRDefault="00321CA0" w:rsidP="00321CA0">
            <w:pPr>
              <w:spacing w:after="0" w:line="240" w:lineRule="auto"/>
              <w:rPr>
                <w:rFonts w:ascii="Times New Roman" w:eastAsia="Times New Roman" w:hAnsi="Times New Roman" w:cs="Times New Roman"/>
                <w:sz w:val="24"/>
                <w:szCs w:val="24"/>
                <w:lang w:eastAsia="pl-PL"/>
              </w:rPr>
            </w:pPr>
            <w:r w:rsidRPr="00321CA0">
              <w:rPr>
                <w:rFonts w:ascii="Times New Roman" w:eastAsia="Times New Roman" w:hAnsi="Times New Roman" w:cs="Times New Roman"/>
                <w:sz w:val="24"/>
                <w:szCs w:val="24"/>
                <w:lang w:eastAsia="pl-PL"/>
              </w:rPr>
              <w:t>1</w:t>
            </w:r>
          </w:p>
        </w:tc>
        <w:tc>
          <w:tcPr>
            <w:tcW w:w="0" w:type="auto"/>
            <w:vAlign w:val="center"/>
            <w:hideMark/>
          </w:tcPr>
          <w:p w:rsidR="00321CA0" w:rsidRPr="00321CA0" w:rsidRDefault="00321CA0" w:rsidP="00321CA0">
            <w:pPr>
              <w:spacing w:after="0" w:line="240" w:lineRule="auto"/>
              <w:rPr>
                <w:rFonts w:ascii="Times New Roman" w:eastAsia="Times New Roman" w:hAnsi="Times New Roman" w:cs="Times New Roman"/>
                <w:sz w:val="24"/>
                <w:szCs w:val="24"/>
                <w:lang w:eastAsia="pl-PL"/>
              </w:rPr>
            </w:pPr>
            <w:r w:rsidRPr="00321CA0">
              <w:rPr>
                <w:rFonts w:ascii="Times New Roman" w:eastAsia="Times New Roman" w:hAnsi="Times New Roman" w:cs="Times New Roman"/>
                <w:b/>
                <w:bCs/>
                <w:sz w:val="24"/>
                <w:szCs w:val="24"/>
                <w:lang w:eastAsia="pl-PL"/>
              </w:rPr>
              <w:t>Nazwa:</w:t>
            </w:r>
          </w:p>
        </w:tc>
        <w:tc>
          <w:tcPr>
            <w:tcW w:w="0" w:type="auto"/>
            <w:vAlign w:val="center"/>
            <w:hideMark/>
          </w:tcPr>
          <w:p w:rsidR="00321CA0" w:rsidRPr="00321CA0" w:rsidRDefault="00321CA0" w:rsidP="00321CA0">
            <w:pPr>
              <w:spacing w:after="0" w:line="240" w:lineRule="auto"/>
              <w:rPr>
                <w:rFonts w:ascii="Times New Roman" w:eastAsia="Times New Roman" w:hAnsi="Times New Roman" w:cs="Times New Roman"/>
                <w:sz w:val="24"/>
                <w:szCs w:val="24"/>
                <w:lang w:eastAsia="pl-PL"/>
              </w:rPr>
            </w:pPr>
            <w:r w:rsidRPr="00321CA0">
              <w:rPr>
                <w:rFonts w:ascii="Times New Roman" w:eastAsia="Times New Roman" w:hAnsi="Times New Roman" w:cs="Times New Roman"/>
                <w:sz w:val="24"/>
                <w:szCs w:val="24"/>
                <w:lang w:eastAsia="pl-PL"/>
              </w:rPr>
              <w:t>Bieżące utrzymanie dróg powiatowych na terenie gmin: Przytyk, Wolanów, Zakrzew, Kowala, Wierzbica, miasta i gminy Iłża.</w:t>
            </w:r>
          </w:p>
        </w:tc>
      </w:tr>
    </w:tbl>
    <w:p w:rsidR="00321CA0" w:rsidRPr="00321CA0" w:rsidRDefault="00321CA0" w:rsidP="00321CA0">
      <w:pPr>
        <w:spacing w:after="0" w:line="450" w:lineRule="atLeast"/>
        <w:rPr>
          <w:rFonts w:ascii="Times New Roman" w:eastAsia="Times New Roman" w:hAnsi="Times New Roman" w:cs="Times New Roman"/>
          <w:color w:val="000000"/>
          <w:sz w:val="27"/>
          <w:szCs w:val="27"/>
          <w:lang w:eastAsia="pl-PL"/>
        </w:rPr>
      </w:pPr>
      <w:r w:rsidRPr="00321CA0">
        <w:rPr>
          <w:rFonts w:ascii="Times New Roman" w:eastAsia="Times New Roman" w:hAnsi="Times New Roman" w:cs="Times New Roman"/>
          <w:b/>
          <w:bCs/>
          <w:color w:val="000000"/>
          <w:sz w:val="27"/>
          <w:szCs w:val="27"/>
          <w:lang w:eastAsia="pl-PL"/>
        </w:rPr>
        <w:t>1) Krótki opis przedmiotu zamówienia </w:t>
      </w:r>
      <w:r w:rsidRPr="00321CA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321CA0">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321CA0">
        <w:rPr>
          <w:rFonts w:ascii="Times New Roman" w:eastAsia="Times New Roman" w:hAnsi="Times New Roman" w:cs="Times New Roman"/>
          <w:color w:val="000000"/>
          <w:sz w:val="27"/>
          <w:szCs w:val="27"/>
          <w:lang w:eastAsia="pl-PL"/>
        </w:rPr>
        <w:t xml:space="preserve"> W ramach Części 1 zamówienia należy wykonać m.in. - profilowanie nawierzchni gruntowych, - uzupełnienie ubytków nawierzchni gruntowych materiałem kamiennym wykonawcy, - ścinkę poboczy, - odtworzenie lub oczyszczenie rowów, - oczyszczenie przepustów pod drogami o średnicy od Ø 400 do Ø 800, - uzupełnienie i umocnienie ubytków w poboczach kruszywem, - umocnienie poboczy kruszywem łamanym, - uzupełnienie brakujących i uszkodzonych włazów i kratek ściekowych żeliwnych, - czyszczenie studni ulicznych, - usuwanie </w:t>
      </w:r>
      <w:proofErr w:type="spellStart"/>
      <w:r w:rsidRPr="00321CA0">
        <w:rPr>
          <w:rFonts w:ascii="Times New Roman" w:eastAsia="Times New Roman" w:hAnsi="Times New Roman" w:cs="Times New Roman"/>
          <w:color w:val="000000"/>
          <w:sz w:val="27"/>
          <w:szCs w:val="27"/>
          <w:lang w:eastAsia="pl-PL"/>
        </w:rPr>
        <w:t>zamuleń</w:t>
      </w:r>
      <w:proofErr w:type="spellEnd"/>
      <w:r w:rsidRPr="00321CA0">
        <w:rPr>
          <w:rFonts w:ascii="Times New Roman" w:eastAsia="Times New Roman" w:hAnsi="Times New Roman" w:cs="Times New Roman"/>
          <w:color w:val="000000"/>
          <w:sz w:val="27"/>
          <w:szCs w:val="27"/>
          <w:lang w:eastAsia="pl-PL"/>
        </w:rPr>
        <w:t xml:space="preserve"> na drodze, - naprawę chodnika (w miejscach </w:t>
      </w:r>
      <w:proofErr w:type="spellStart"/>
      <w:r w:rsidRPr="00321CA0">
        <w:rPr>
          <w:rFonts w:ascii="Times New Roman" w:eastAsia="Times New Roman" w:hAnsi="Times New Roman" w:cs="Times New Roman"/>
          <w:color w:val="000000"/>
          <w:sz w:val="27"/>
          <w:szCs w:val="27"/>
          <w:lang w:eastAsia="pl-PL"/>
        </w:rPr>
        <w:t>zadołowań</w:t>
      </w:r>
      <w:proofErr w:type="spellEnd"/>
      <w:r w:rsidRPr="00321CA0">
        <w:rPr>
          <w:rFonts w:ascii="Times New Roman" w:eastAsia="Times New Roman" w:hAnsi="Times New Roman" w:cs="Times New Roman"/>
          <w:color w:val="000000"/>
          <w:sz w:val="27"/>
          <w:szCs w:val="27"/>
          <w:lang w:eastAsia="pl-PL"/>
        </w:rPr>
        <w:t>), - przycięcie gałęzi przy użyciu zwyżki, - remont przepustów pod drogami o średnicy od Ø 400 do Ø 600, - regulację wysokościową przepustów pod zjazdami, - umocnienie (wymiana) skarp rowów płytami EKO, - remont (wymiana) ścieku betonowego prefabrykowanego (typu mulda). Szczegółowy opis przedmiotu zamówienia został opisany w Tomie III „Opis przedmiotu zamówienia”. Zestawienie robót planowanych do wykonania w ramach w/w zamówienia podane zostało w kosztorysie ofertowym stanowiącym załącznik do SIWZ. </w:t>
      </w: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b/>
          <w:bCs/>
          <w:color w:val="000000"/>
          <w:sz w:val="27"/>
          <w:szCs w:val="27"/>
          <w:lang w:eastAsia="pl-PL"/>
        </w:rPr>
        <w:t>2) Wspólny Słownik Zamówień(CPV): </w:t>
      </w:r>
      <w:r w:rsidRPr="00321CA0">
        <w:rPr>
          <w:rFonts w:ascii="Times New Roman" w:eastAsia="Times New Roman" w:hAnsi="Times New Roman" w:cs="Times New Roman"/>
          <w:color w:val="000000"/>
          <w:sz w:val="27"/>
          <w:szCs w:val="27"/>
          <w:lang w:eastAsia="pl-PL"/>
        </w:rPr>
        <w:t>45233142-6, </w:t>
      </w: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321CA0">
        <w:rPr>
          <w:rFonts w:ascii="Times New Roman" w:eastAsia="Times New Roman" w:hAnsi="Times New Roman" w:cs="Times New Roman"/>
          <w:color w:val="000000"/>
          <w:sz w:val="27"/>
          <w:szCs w:val="27"/>
          <w:lang w:eastAsia="pl-PL"/>
        </w:rPr>
        <w:br/>
        <w:t>Wartość bez VAT: </w:t>
      </w:r>
      <w:r w:rsidRPr="00321CA0">
        <w:rPr>
          <w:rFonts w:ascii="Times New Roman" w:eastAsia="Times New Roman" w:hAnsi="Times New Roman" w:cs="Times New Roman"/>
          <w:color w:val="000000"/>
          <w:sz w:val="27"/>
          <w:szCs w:val="27"/>
          <w:lang w:eastAsia="pl-PL"/>
        </w:rPr>
        <w:br/>
        <w:t>Waluta: </w:t>
      </w: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b/>
          <w:bCs/>
          <w:color w:val="000000"/>
          <w:sz w:val="27"/>
          <w:szCs w:val="27"/>
          <w:lang w:eastAsia="pl-PL"/>
        </w:rPr>
        <w:t>4) Czas trwania lub termin wykonania: </w:t>
      </w:r>
      <w:r w:rsidRPr="00321CA0">
        <w:rPr>
          <w:rFonts w:ascii="Times New Roman" w:eastAsia="Times New Roman" w:hAnsi="Times New Roman" w:cs="Times New Roman"/>
          <w:color w:val="000000"/>
          <w:sz w:val="27"/>
          <w:szCs w:val="27"/>
          <w:lang w:eastAsia="pl-PL"/>
        </w:rPr>
        <w:br/>
        <w:t>okres w miesiącach: </w:t>
      </w:r>
      <w:r w:rsidRPr="00321CA0">
        <w:rPr>
          <w:rFonts w:ascii="Times New Roman" w:eastAsia="Times New Roman" w:hAnsi="Times New Roman" w:cs="Times New Roman"/>
          <w:color w:val="000000"/>
          <w:sz w:val="27"/>
          <w:szCs w:val="27"/>
          <w:lang w:eastAsia="pl-PL"/>
        </w:rPr>
        <w:br/>
        <w:t>okres w dniach: </w:t>
      </w: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color w:val="000000"/>
          <w:sz w:val="27"/>
          <w:szCs w:val="27"/>
          <w:lang w:eastAsia="pl-PL"/>
        </w:rPr>
        <w:lastRenderedPageBreak/>
        <w:t>data rozpoczęcia: </w:t>
      </w:r>
      <w:r w:rsidRPr="00321CA0">
        <w:rPr>
          <w:rFonts w:ascii="Times New Roman" w:eastAsia="Times New Roman" w:hAnsi="Times New Roman" w:cs="Times New Roman"/>
          <w:color w:val="000000"/>
          <w:sz w:val="27"/>
          <w:szCs w:val="27"/>
          <w:lang w:eastAsia="pl-PL"/>
        </w:rPr>
        <w:br/>
        <w:t>data zakończenia: 2019-11-15</w:t>
      </w: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96"/>
        <w:gridCol w:w="1016"/>
      </w:tblGrid>
      <w:tr w:rsidR="00321CA0" w:rsidRPr="00321CA0" w:rsidTr="00321CA0">
        <w:tc>
          <w:tcPr>
            <w:tcW w:w="0" w:type="auto"/>
            <w:tcBorders>
              <w:top w:val="single" w:sz="6" w:space="0" w:color="000000"/>
              <w:left w:val="single" w:sz="6" w:space="0" w:color="000000"/>
              <w:bottom w:val="single" w:sz="6" w:space="0" w:color="000000"/>
              <w:right w:val="single" w:sz="6" w:space="0" w:color="000000"/>
            </w:tcBorders>
            <w:vAlign w:val="center"/>
            <w:hideMark/>
          </w:tcPr>
          <w:p w:rsidR="00321CA0" w:rsidRPr="00321CA0" w:rsidRDefault="00321CA0" w:rsidP="00321CA0">
            <w:pPr>
              <w:spacing w:after="0" w:line="240" w:lineRule="auto"/>
              <w:rPr>
                <w:rFonts w:ascii="Times New Roman" w:eastAsia="Times New Roman" w:hAnsi="Times New Roman" w:cs="Times New Roman"/>
                <w:sz w:val="24"/>
                <w:szCs w:val="24"/>
                <w:lang w:eastAsia="pl-PL"/>
              </w:rPr>
            </w:pPr>
            <w:r w:rsidRPr="00321CA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1CA0" w:rsidRPr="00321CA0" w:rsidRDefault="00321CA0" w:rsidP="00321CA0">
            <w:pPr>
              <w:spacing w:after="0" w:line="240" w:lineRule="auto"/>
              <w:rPr>
                <w:rFonts w:ascii="Times New Roman" w:eastAsia="Times New Roman" w:hAnsi="Times New Roman" w:cs="Times New Roman"/>
                <w:sz w:val="24"/>
                <w:szCs w:val="24"/>
                <w:lang w:eastAsia="pl-PL"/>
              </w:rPr>
            </w:pPr>
            <w:r w:rsidRPr="00321CA0">
              <w:rPr>
                <w:rFonts w:ascii="Times New Roman" w:eastAsia="Times New Roman" w:hAnsi="Times New Roman" w:cs="Times New Roman"/>
                <w:sz w:val="24"/>
                <w:szCs w:val="24"/>
                <w:lang w:eastAsia="pl-PL"/>
              </w:rPr>
              <w:t>Znaczenie</w:t>
            </w:r>
          </w:p>
        </w:tc>
      </w:tr>
      <w:tr w:rsidR="00321CA0" w:rsidRPr="00321CA0" w:rsidTr="00321CA0">
        <w:tc>
          <w:tcPr>
            <w:tcW w:w="0" w:type="auto"/>
            <w:tcBorders>
              <w:top w:val="single" w:sz="6" w:space="0" w:color="000000"/>
              <w:left w:val="single" w:sz="6" w:space="0" w:color="000000"/>
              <w:bottom w:val="single" w:sz="6" w:space="0" w:color="000000"/>
              <w:right w:val="single" w:sz="6" w:space="0" w:color="000000"/>
            </w:tcBorders>
            <w:vAlign w:val="center"/>
            <w:hideMark/>
          </w:tcPr>
          <w:p w:rsidR="00321CA0" w:rsidRPr="00321CA0" w:rsidRDefault="00321CA0" w:rsidP="00321CA0">
            <w:pPr>
              <w:spacing w:after="0" w:line="240" w:lineRule="auto"/>
              <w:rPr>
                <w:rFonts w:ascii="Times New Roman" w:eastAsia="Times New Roman" w:hAnsi="Times New Roman" w:cs="Times New Roman"/>
                <w:sz w:val="24"/>
                <w:szCs w:val="24"/>
                <w:lang w:eastAsia="pl-PL"/>
              </w:rPr>
            </w:pPr>
            <w:r w:rsidRPr="00321CA0">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1CA0" w:rsidRPr="00321CA0" w:rsidRDefault="00321CA0" w:rsidP="00321CA0">
            <w:pPr>
              <w:spacing w:after="0" w:line="240" w:lineRule="auto"/>
              <w:rPr>
                <w:rFonts w:ascii="Times New Roman" w:eastAsia="Times New Roman" w:hAnsi="Times New Roman" w:cs="Times New Roman"/>
                <w:sz w:val="24"/>
                <w:szCs w:val="24"/>
                <w:lang w:eastAsia="pl-PL"/>
              </w:rPr>
            </w:pPr>
            <w:r w:rsidRPr="00321CA0">
              <w:rPr>
                <w:rFonts w:ascii="Times New Roman" w:eastAsia="Times New Roman" w:hAnsi="Times New Roman" w:cs="Times New Roman"/>
                <w:sz w:val="24"/>
                <w:szCs w:val="24"/>
                <w:lang w:eastAsia="pl-PL"/>
              </w:rPr>
              <w:t>60,00</w:t>
            </w:r>
          </w:p>
        </w:tc>
      </w:tr>
      <w:tr w:rsidR="00321CA0" w:rsidRPr="00321CA0" w:rsidTr="00321CA0">
        <w:tc>
          <w:tcPr>
            <w:tcW w:w="0" w:type="auto"/>
            <w:tcBorders>
              <w:top w:val="single" w:sz="6" w:space="0" w:color="000000"/>
              <w:left w:val="single" w:sz="6" w:space="0" w:color="000000"/>
              <w:bottom w:val="single" w:sz="6" w:space="0" w:color="000000"/>
              <w:right w:val="single" w:sz="6" w:space="0" w:color="000000"/>
            </w:tcBorders>
            <w:vAlign w:val="center"/>
            <w:hideMark/>
          </w:tcPr>
          <w:p w:rsidR="00321CA0" w:rsidRPr="00321CA0" w:rsidRDefault="00321CA0" w:rsidP="00321CA0">
            <w:pPr>
              <w:spacing w:after="0" w:line="240" w:lineRule="auto"/>
              <w:rPr>
                <w:rFonts w:ascii="Times New Roman" w:eastAsia="Times New Roman" w:hAnsi="Times New Roman" w:cs="Times New Roman"/>
                <w:sz w:val="24"/>
                <w:szCs w:val="24"/>
                <w:lang w:eastAsia="pl-PL"/>
              </w:rPr>
            </w:pPr>
            <w:r w:rsidRPr="00321CA0">
              <w:rPr>
                <w:rFonts w:ascii="Times New Roman" w:eastAsia="Times New Roman" w:hAnsi="Times New Roman" w:cs="Times New Roman"/>
                <w:sz w:val="24"/>
                <w:szCs w:val="24"/>
                <w:lang w:eastAsia="pl-PL"/>
              </w:rPr>
              <w:t>okres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1CA0" w:rsidRPr="00321CA0" w:rsidRDefault="00321CA0" w:rsidP="00321CA0">
            <w:pPr>
              <w:spacing w:after="0" w:line="240" w:lineRule="auto"/>
              <w:rPr>
                <w:rFonts w:ascii="Times New Roman" w:eastAsia="Times New Roman" w:hAnsi="Times New Roman" w:cs="Times New Roman"/>
                <w:sz w:val="24"/>
                <w:szCs w:val="24"/>
                <w:lang w:eastAsia="pl-PL"/>
              </w:rPr>
            </w:pPr>
            <w:r w:rsidRPr="00321CA0">
              <w:rPr>
                <w:rFonts w:ascii="Times New Roman" w:eastAsia="Times New Roman" w:hAnsi="Times New Roman" w:cs="Times New Roman"/>
                <w:sz w:val="24"/>
                <w:szCs w:val="24"/>
                <w:lang w:eastAsia="pl-PL"/>
              </w:rPr>
              <w:t>40,00</w:t>
            </w:r>
          </w:p>
        </w:tc>
      </w:tr>
    </w:tbl>
    <w:p w:rsidR="00321CA0" w:rsidRPr="00321CA0" w:rsidRDefault="00321CA0" w:rsidP="00321CA0">
      <w:pPr>
        <w:spacing w:after="270" w:line="450" w:lineRule="atLeast"/>
        <w:rPr>
          <w:rFonts w:ascii="Times New Roman" w:eastAsia="Times New Roman" w:hAnsi="Times New Roman" w:cs="Times New Roman"/>
          <w:color w:val="000000"/>
          <w:sz w:val="27"/>
          <w:szCs w:val="27"/>
          <w:lang w:eastAsia="pl-PL"/>
        </w:rPr>
      </w:pP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b/>
          <w:bCs/>
          <w:color w:val="000000"/>
          <w:sz w:val="27"/>
          <w:szCs w:val="27"/>
          <w:lang w:eastAsia="pl-PL"/>
        </w:rPr>
        <w:t>6) INFORMACJE DODATKOWE:</w:t>
      </w:r>
      <w:r w:rsidRPr="00321CA0">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0"/>
        <w:gridCol w:w="180"/>
        <w:gridCol w:w="834"/>
        <w:gridCol w:w="7228"/>
      </w:tblGrid>
      <w:tr w:rsidR="00321CA0" w:rsidRPr="00321CA0" w:rsidTr="00321CA0">
        <w:trPr>
          <w:tblCellSpacing w:w="15" w:type="dxa"/>
        </w:trPr>
        <w:tc>
          <w:tcPr>
            <w:tcW w:w="0" w:type="auto"/>
            <w:vAlign w:val="center"/>
            <w:hideMark/>
          </w:tcPr>
          <w:p w:rsidR="00321CA0" w:rsidRPr="00321CA0" w:rsidRDefault="00321CA0" w:rsidP="00321CA0">
            <w:pPr>
              <w:spacing w:after="0" w:line="240" w:lineRule="auto"/>
              <w:rPr>
                <w:rFonts w:ascii="Times New Roman" w:eastAsia="Times New Roman" w:hAnsi="Times New Roman" w:cs="Times New Roman"/>
                <w:sz w:val="24"/>
                <w:szCs w:val="24"/>
                <w:lang w:eastAsia="pl-PL"/>
              </w:rPr>
            </w:pPr>
            <w:r w:rsidRPr="00321CA0">
              <w:rPr>
                <w:rFonts w:ascii="Times New Roman" w:eastAsia="Times New Roman" w:hAnsi="Times New Roman" w:cs="Times New Roman"/>
                <w:b/>
                <w:bCs/>
                <w:sz w:val="24"/>
                <w:szCs w:val="24"/>
                <w:lang w:eastAsia="pl-PL"/>
              </w:rPr>
              <w:t>Część nr:</w:t>
            </w:r>
          </w:p>
        </w:tc>
        <w:tc>
          <w:tcPr>
            <w:tcW w:w="0" w:type="auto"/>
            <w:vAlign w:val="center"/>
            <w:hideMark/>
          </w:tcPr>
          <w:p w:rsidR="00321CA0" w:rsidRPr="00321CA0" w:rsidRDefault="00321CA0" w:rsidP="00321CA0">
            <w:pPr>
              <w:spacing w:after="0" w:line="240" w:lineRule="auto"/>
              <w:rPr>
                <w:rFonts w:ascii="Times New Roman" w:eastAsia="Times New Roman" w:hAnsi="Times New Roman" w:cs="Times New Roman"/>
                <w:sz w:val="24"/>
                <w:szCs w:val="24"/>
                <w:lang w:eastAsia="pl-PL"/>
              </w:rPr>
            </w:pPr>
            <w:r w:rsidRPr="00321CA0">
              <w:rPr>
                <w:rFonts w:ascii="Times New Roman" w:eastAsia="Times New Roman" w:hAnsi="Times New Roman" w:cs="Times New Roman"/>
                <w:sz w:val="24"/>
                <w:szCs w:val="24"/>
                <w:lang w:eastAsia="pl-PL"/>
              </w:rPr>
              <w:t>2</w:t>
            </w:r>
          </w:p>
        </w:tc>
        <w:tc>
          <w:tcPr>
            <w:tcW w:w="0" w:type="auto"/>
            <w:vAlign w:val="center"/>
            <w:hideMark/>
          </w:tcPr>
          <w:p w:rsidR="00321CA0" w:rsidRPr="00321CA0" w:rsidRDefault="00321CA0" w:rsidP="00321CA0">
            <w:pPr>
              <w:spacing w:after="0" w:line="240" w:lineRule="auto"/>
              <w:rPr>
                <w:rFonts w:ascii="Times New Roman" w:eastAsia="Times New Roman" w:hAnsi="Times New Roman" w:cs="Times New Roman"/>
                <w:sz w:val="24"/>
                <w:szCs w:val="24"/>
                <w:lang w:eastAsia="pl-PL"/>
              </w:rPr>
            </w:pPr>
            <w:r w:rsidRPr="00321CA0">
              <w:rPr>
                <w:rFonts w:ascii="Times New Roman" w:eastAsia="Times New Roman" w:hAnsi="Times New Roman" w:cs="Times New Roman"/>
                <w:b/>
                <w:bCs/>
                <w:sz w:val="24"/>
                <w:szCs w:val="24"/>
                <w:lang w:eastAsia="pl-PL"/>
              </w:rPr>
              <w:t>Nazwa:</w:t>
            </w:r>
          </w:p>
        </w:tc>
        <w:tc>
          <w:tcPr>
            <w:tcW w:w="0" w:type="auto"/>
            <w:vAlign w:val="center"/>
            <w:hideMark/>
          </w:tcPr>
          <w:p w:rsidR="00321CA0" w:rsidRPr="00321CA0" w:rsidRDefault="00321CA0" w:rsidP="00321CA0">
            <w:pPr>
              <w:spacing w:after="0" w:line="240" w:lineRule="auto"/>
              <w:rPr>
                <w:rFonts w:ascii="Times New Roman" w:eastAsia="Times New Roman" w:hAnsi="Times New Roman" w:cs="Times New Roman"/>
                <w:sz w:val="24"/>
                <w:szCs w:val="24"/>
                <w:lang w:eastAsia="pl-PL"/>
              </w:rPr>
            </w:pPr>
            <w:r w:rsidRPr="00321CA0">
              <w:rPr>
                <w:rFonts w:ascii="Times New Roman" w:eastAsia="Times New Roman" w:hAnsi="Times New Roman" w:cs="Times New Roman"/>
                <w:sz w:val="24"/>
                <w:szCs w:val="24"/>
                <w:lang w:eastAsia="pl-PL"/>
              </w:rPr>
              <w:t>Bieżące utrzymanie dróg powiatowych na terenie gmin: Gózd, Jastrzębia, Jedlińsk, Jedlnia Letnisko, miasta i gminy Pionki, miasta i gminy Skaryszew.</w:t>
            </w:r>
          </w:p>
        </w:tc>
      </w:tr>
    </w:tbl>
    <w:p w:rsidR="00321CA0" w:rsidRPr="00321CA0" w:rsidRDefault="00321CA0" w:rsidP="00321CA0">
      <w:pPr>
        <w:spacing w:after="0" w:line="450" w:lineRule="atLeast"/>
        <w:rPr>
          <w:rFonts w:ascii="Times New Roman" w:eastAsia="Times New Roman" w:hAnsi="Times New Roman" w:cs="Times New Roman"/>
          <w:color w:val="000000"/>
          <w:sz w:val="27"/>
          <w:szCs w:val="27"/>
          <w:lang w:eastAsia="pl-PL"/>
        </w:rPr>
      </w:pPr>
      <w:r w:rsidRPr="00321CA0">
        <w:rPr>
          <w:rFonts w:ascii="Times New Roman" w:eastAsia="Times New Roman" w:hAnsi="Times New Roman" w:cs="Times New Roman"/>
          <w:b/>
          <w:bCs/>
          <w:color w:val="000000"/>
          <w:sz w:val="27"/>
          <w:szCs w:val="27"/>
          <w:lang w:eastAsia="pl-PL"/>
        </w:rPr>
        <w:t>1) Krótki opis przedmiotu zamówienia </w:t>
      </w:r>
      <w:r w:rsidRPr="00321CA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321CA0">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321CA0">
        <w:rPr>
          <w:rFonts w:ascii="Times New Roman" w:eastAsia="Times New Roman" w:hAnsi="Times New Roman" w:cs="Times New Roman"/>
          <w:b/>
          <w:bCs/>
          <w:color w:val="000000"/>
          <w:sz w:val="27"/>
          <w:szCs w:val="27"/>
          <w:lang w:eastAsia="pl-PL"/>
        </w:rPr>
        <w:t>budowlane:</w:t>
      </w:r>
      <w:r w:rsidRPr="00321CA0">
        <w:rPr>
          <w:rFonts w:ascii="Times New Roman" w:eastAsia="Times New Roman" w:hAnsi="Times New Roman" w:cs="Times New Roman"/>
          <w:color w:val="000000"/>
          <w:sz w:val="27"/>
          <w:szCs w:val="27"/>
          <w:lang w:eastAsia="pl-PL"/>
        </w:rPr>
        <w:t>W</w:t>
      </w:r>
      <w:proofErr w:type="spellEnd"/>
      <w:r w:rsidRPr="00321CA0">
        <w:rPr>
          <w:rFonts w:ascii="Times New Roman" w:eastAsia="Times New Roman" w:hAnsi="Times New Roman" w:cs="Times New Roman"/>
          <w:color w:val="000000"/>
          <w:sz w:val="27"/>
          <w:szCs w:val="27"/>
          <w:lang w:eastAsia="pl-PL"/>
        </w:rPr>
        <w:t xml:space="preserve"> ramach Części 2 zamówienia należy wykonać m.in. - profilowanie nawierzchni gruntowych, - uzupełnienie ubytków nawierzchni gruntowych materiałem kamiennym wykonawcy, - ścinkę poboczy, - odtworzenie lub oczyszczenie rowów, - oczyszczenie przepustów pod drogami o średnicy od Ø 400 do Ø 800, - uzupełnienie i umocnienie ubytków w poboczach kruszywem, - umocnienie poboczy kruszywem łamanym, - uzupełnienie brakujących i uszkodzonych włazów i kratek ściekowych żeliwnych, - czyszczenie studni ulicznych, - usuwanie </w:t>
      </w:r>
      <w:proofErr w:type="spellStart"/>
      <w:r w:rsidRPr="00321CA0">
        <w:rPr>
          <w:rFonts w:ascii="Times New Roman" w:eastAsia="Times New Roman" w:hAnsi="Times New Roman" w:cs="Times New Roman"/>
          <w:color w:val="000000"/>
          <w:sz w:val="27"/>
          <w:szCs w:val="27"/>
          <w:lang w:eastAsia="pl-PL"/>
        </w:rPr>
        <w:t>zamuleń</w:t>
      </w:r>
      <w:proofErr w:type="spellEnd"/>
      <w:r w:rsidRPr="00321CA0">
        <w:rPr>
          <w:rFonts w:ascii="Times New Roman" w:eastAsia="Times New Roman" w:hAnsi="Times New Roman" w:cs="Times New Roman"/>
          <w:color w:val="000000"/>
          <w:sz w:val="27"/>
          <w:szCs w:val="27"/>
          <w:lang w:eastAsia="pl-PL"/>
        </w:rPr>
        <w:t xml:space="preserve"> na drodze, - naprawę chodnika (w miejscach </w:t>
      </w:r>
      <w:proofErr w:type="spellStart"/>
      <w:r w:rsidRPr="00321CA0">
        <w:rPr>
          <w:rFonts w:ascii="Times New Roman" w:eastAsia="Times New Roman" w:hAnsi="Times New Roman" w:cs="Times New Roman"/>
          <w:color w:val="000000"/>
          <w:sz w:val="27"/>
          <w:szCs w:val="27"/>
          <w:lang w:eastAsia="pl-PL"/>
        </w:rPr>
        <w:t>zadołowań</w:t>
      </w:r>
      <w:proofErr w:type="spellEnd"/>
      <w:r w:rsidRPr="00321CA0">
        <w:rPr>
          <w:rFonts w:ascii="Times New Roman" w:eastAsia="Times New Roman" w:hAnsi="Times New Roman" w:cs="Times New Roman"/>
          <w:color w:val="000000"/>
          <w:sz w:val="27"/>
          <w:szCs w:val="27"/>
          <w:lang w:eastAsia="pl-PL"/>
        </w:rPr>
        <w:t>), - przycięcie gałęzi przy użyciu zwyżki, - remont przepustów pod drogami o średnicy od Ø 400 do Ø 600, - regulację wysokościową przepustów pod zjazdami, - umocnienie (wymiana) skarp rowów płytami EKO, - remont (wymiana) ścieku betonowego prefabrykowanego (typu mulda). Szczegółowy opis przedmiotu zamówienia został opisany w Tomie III „Opis przedmiotu zamówienia”. Zestawienie robót planowanych do wykonania w ramach w/w zamówienia podane zostało w kosztorysie ofertowym stanowiącym załącznik do SIWZ. </w:t>
      </w: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b/>
          <w:bCs/>
          <w:color w:val="000000"/>
          <w:sz w:val="27"/>
          <w:szCs w:val="27"/>
          <w:lang w:eastAsia="pl-PL"/>
        </w:rPr>
        <w:t>2) Wspólny Słownik Zamówień(CPV): </w:t>
      </w:r>
      <w:r w:rsidRPr="00321CA0">
        <w:rPr>
          <w:rFonts w:ascii="Times New Roman" w:eastAsia="Times New Roman" w:hAnsi="Times New Roman" w:cs="Times New Roman"/>
          <w:color w:val="000000"/>
          <w:sz w:val="27"/>
          <w:szCs w:val="27"/>
          <w:lang w:eastAsia="pl-PL"/>
        </w:rPr>
        <w:t>45233142-6, </w:t>
      </w: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color w:val="000000"/>
          <w:sz w:val="27"/>
          <w:szCs w:val="27"/>
          <w:lang w:eastAsia="pl-PL"/>
        </w:rPr>
        <w:lastRenderedPageBreak/>
        <w:br/>
      </w:r>
      <w:r w:rsidRPr="00321CA0">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321CA0">
        <w:rPr>
          <w:rFonts w:ascii="Times New Roman" w:eastAsia="Times New Roman" w:hAnsi="Times New Roman" w:cs="Times New Roman"/>
          <w:color w:val="000000"/>
          <w:sz w:val="27"/>
          <w:szCs w:val="27"/>
          <w:lang w:eastAsia="pl-PL"/>
        </w:rPr>
        <w:br/>
        <w:t>Wartość bez VAT: </w:t>
      </w:r>
      <w:r w:rsidRPr="00321CA0">
        <w:rPr>
          <w:rFonts w:ascii="Times New Roman" w:eastAsia="Times New Roman" w:hAnsi="Times New Roman" w:cs="Times New Roman"/>
          <w:color w:val="000000"/>
          <w:sz w:val="27"/>
          <w:szCs w:val="27"/>
          <w:lang w:eastAsia="pl-PL"/>
        </w:rPr>
        <w:br/>
        <w:t>Waluta: </w:t>
      </w: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b/>
          <w:bCs/>
          <w:color w:val="000000"/>
          <w:sz w:val="27"/>
          <w:szCs w:val="27"/>
          <w:lang w:eastAsia="pl-PL"/>
        </w:rPr>
        <w:t>4) Czas trwania lub termin wykonania: </w:t>
      </w:r>
      <w:r w:rsidRPr="00321CA0">
        <w:rPr>
          <w:rFonts w:ascii="Times New Roman" w:eastAsia="Times New Roman" w:hAnsi="Times New Roman" w:cs="Times New Roman"/>
          <w:color w:val="000000"/>
          <w:sz w:val="27"/>
          <w:szCs w:val="27"/>
          <w:lang w:eastAsia="pl-PL"/>
        </w:rPr>
        <w:br/>
        <w:t>okres w miesiącach: </w:t>
      </w:r>
      <w:r w:rsidRPr="00321CA0">
        <w:rPr>
          <w:rFonts w:ascii="Times New Roman" w:eastAsia="Times New Roman" w:hAnsi="Times New Roman" w:cs="Times New Roman"/>
          <w:color w:val="000000"/>
          <w:sz w:val="27"/>
          <w:szCs w:val="27"/>
          <w:lang w:eastAsia="pl-PL"/>
        </w:rPr>
        <w:br/>
        <w:t>okres w dniach: </w:t>
      </w:r>
      <w:r w:rsidRPr="00321CA0">
        <w:rPr>
          <w:rFonts w:ascii="Times New Roman" w:eastAsia="Times New Roman" w:hAnsi="Times New Roman" w:cs="Times New Roman"/>
          <w:color w:val="000000"/>
          <w:sz w:val="27"/>
          <w:szCs w:val="27"/>
          <w:lang w:eastAsia="pl-PL"/>
        </w:rPr>
        <w:br/>
        <w:t>data rozpoczęcia: </w:t>
      </w:r>
      <w:r w:rsidRPr="00321CA0">
        <w:rPr>
          <w:rFonts w:ascii="Times New Roman" w:eastAsia="Times New Roman" w:hAnsi="Times New Roman" w:cs="Times New Roman"/>
          <w:color w:val="000000"/>
          <w:sz w:val="27"/>
          <w:szCs w:val="27"/>
          <w:lang w:eastAsia="pl-PL"/>
        </w:rPr>
        <w:br/>
        <w:t>data zakończenia: 2019-11-15</w:t>
      </w: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96"/>
        <w:gridCol w:w="1016"/>
      </w:tblGrid>
      <w:tr w:rsidR="00321CA0" w:rsidRPr="00321CA0" w:rsidTr="00321CA0">
        <w:tc>
          <w:tcPr>
            <w:tcW w:w="0" w:type="auto"/>
            <w:tcBorders>
              <w:top w:val="single" w:sz="6" w:space="0" w:color="000000"/>
              <w:left w:val="single" w:sz="6" w:space="0" w:color="000000"/>
              <w:bottom w:val="single" w:sz="6" w:space="0" w:color="000000"/>
              <w:right w:val="single" w:sz="6" w:space="0" w:color="000000"/>
            </w:tcBorders>
            <w:vAlign w:val="center"/>
            <w:hideMark/>
          </w:tcPr>
          <w:p w:rsidR="00321CA0" w:rsidRPr="00321CA0" w:rsidRDefault="00321CA0" w:rsidP="00321CA0">
            <w:pPr>
              <w:spacing w:after="0" w:line="240" w:lineRule="auto"/>
              <w:rPr>
                <w:rFonts w:ascii="Times New Roman" w:eastAsia="Times New Roman" w:hAnsi="Times New Roman" w:cs="Times New Roman"/>
                <w:sz w:val="24"/>
                <w:szCs w:val="24"/>
                <w:lang w:eastAsia="pl-PL"/>
              </w:rPr>
            </w:pPr>
            <w:r w:rsidRPr="00321CA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1CA0" w:rsidRPr="00321CA0" w:rsidRDefault="00321CA0" w:rsidP="00321CA0">
            <w:pPr>
              <w:spacing w:after="0" w:line="240" w:lineRule="auto"/>
              <w:rPr>
                <w:rFonts w:ascii="Times New Roman" w:eastAsia="Times New Roman" w:hAnsi="Times New Roman" w:cs="Times New Roman"/>
                <w:sz w:val="24"/>
                <w:szCs w:val="24"/>
                <w:lang w:eastAsia="pl-PL"/>
              </w:rPr>
            </w:pPr>
            <w:r w:rsidRPr="00321CA0">
              <w:rPr>
                <w:rFonts w:ascii="Times New Roman" w:eastAsia="Times New Roman" w:hAnsi="Times New Roman" w:cs="Times New Roman"/>
                <w:sz w:val="24"/>
                <w:szCs w:val="24"/>
                <w:lang w:eastAsia="pl-PL"/>
              </w:rPr>
              <w:t>Znaczenie</w:t>
            </w:r>
          </w:p>
        </w:tc>
      </w:tr>
      <w:tr w:rsidR="00321CA0" w:rsidRPr="00321CA0" w:rsidTr="00321CA0">
        <w:tc>
          <w:tcPr>
            <w:tcW w:w="0" w:type="auto"/>
            <w:tcBorders>
              <w:top w:val="single" w:sz="6" w:space="0" w:color="000000"/>
              <w:left w:val="single" w:sz="6" w:space="0" w:color="000000"/>
              <w:bottom w:val="single" w:sz="6" w:space="0" w:color="000000"/>
              <w:right w:val="single" w:sz="6" w:space="0" w:color="000000"/>
            </w:tcBorders>
            <w:vAlign w:val="center"/>
            <w:hideMark/>
          </w:tcPr>
          <w:p w:rsidR="00321CA0" w:rsidRPr="00321CA0" w:rsidRDefault="00321CA0" w:rsidP="00321CA0">
            <w:pPr>
              <w:spacing w:after="0" w:line="240" w:lineRule="auto"/>
              <w:rPr>
                <w:rFonts w:ascii="Times New Roman" w:eastAsia="Times New Roman" w:hAnsi="Times New Roman" w:cs="Times New Roman"/>
                <w:sz w:val="24"/>
                <w:szCs w:val="24"/>
                <w:lang w:eastAsia="pl-PL"/>
              </w:rPr>
            </w:pPr>
            <w:r w:rsidRPr="00321CA0">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1CA0" w:rsidRPr="00321CA0" w:rsidRDefault="00321CA0" w:rsidP="00321CA0">
            <w:pPr>
              <w:spacing w:after="0" w:line="240" w:lineRule="auto"/>
              <w:rPr>
                <w:rFonts w:ascii="Times New Roman" w:eastAsia="Times New Roman" w:hAnsi="Times New Roman" w:cs="Times New Roman"/>
                <w:sz w:val="24"/>
                <w:szCs w:val="24"/>
                <w:lang w:eastAsia="pl-PL"/>
              </w:rPr>
            </w:pPr>
            <w:r w:rsidRPr="00321CA0">
              <w:rPr>
                <w:rFonts w:ascii="Times New Roman" w:eastAsia="Times New Roman" w:hAnsi="Times New Roman" w:cs="Times New Roman"/>
                <w:sz w:val="24"/>
                <w:szCs w:val="24"/>
                <w:lang w:eastAsia="pl-PL"/>
              </w:rPr>
              <w:t>60,00</w:t>
            </w:r>
          </w:p>
        </w:tc>
      </w:tr>
      <w:tr w:rsidR="00321CA0" w:rsidRPr="00321CA0" w:rsidTr="00321CA0">
        <w:tc>
          <w:tcPr>
            <w:tcW w:w="0" w:type="auto"/>
            <w:tcBorders>
              <w:top w:val="single" w:sz="6" w:space="0" w:color="000000"/>
              <w:left w:val="single" w:sz="6" w:space="0" w:color="000000"/>
              <w:bottom w:val="single" w:sz="6" w:space="0" w:color="000000"/>
              <w:right w:val="single" w:sz="6" w:space="0" w:color="000000"/>
            </w:tcBorders>
            <w:vAlign w:val="center"/>
            <w:hideMark/>
          </w:tcPr>
          <w:p w:rsidR="00321CA0" w:rsidRPr="00321CA0" w:rsidRDefault="00321CA0" w:rsidP="00321CA0">
            <w:pPr>
              <w:spacing w:after="0" w:line="240" w:lineRule="auto"/>
              <w:rPr>
                <w:rFonts w:ascii="Times New Roman" w:eastAsia="Times New Roman" w:hAnsi="Times New Roman" w:cs="Times New Roman"/>
                <w:sz w:val="24"/>
                <w:szCs w:val="24"/>
                <w:lang w:eastAsia="pl-PL"/>
              </w:rPr>
            </w:pPr>
            <w:r w:rsidRPr="00321CA0">
              <w:rPr>
                <w:rFonts w:ascii="Times New Roman" w:eastAsia="Times New Roman" w:hAnsi="Times New Roman" w:cs="Times New Roman"/>
                <w:sz w:val="24"/>
                <w:szCs w:val="24"/>
                <w:lang w:eastAsia="pl-PL"/>
              </w:rPr>
              <w:t>okres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1CA0" w:rsidRPr="00321CA0" w:rsidRDefault="00321CA0" w:rsidP="00321CA0">
            <w:pPr>
              <w:spacing w:after="0" w:line="240" w:lineRule="auto"/>
              <w:rPr>
                <w:rFonts w:ascii="Times New Roman" w:eastAsia="Times New Roman" w:hAnsi="Times New Roman" w:cs="Times New Roman"/>
                <w:sz w:val="24"/>
                <w:szCs w:val="24"/>
                <w:lang w:eastAsia="pl-PL"/>
              </w:rPr>
            </w:pPr>
            <w:r w:rsidRPr="00321CA0">
              <w:rPr>
                <w:rFonts w:ascii="Times New Roman" w:eastAsia="Times New Roman" w:hAnsi="Times New Roman" w:cs="Times New Roman"/>
                <w:sz w:val="24"/>
                <w:szCs w:val="24"/>
                <w:lang w:eastAsia="pl-PL"/>
              </w:rPr>
              <w:t>40,00</w:t>
            </w:r>
          </w:p>
        </w:tc>
      </w:tr>
    </w:tbl>
    <w:p w:rsidR="00321CA0" w:rsidRPr="00321CA0" w:rsidRDefault="00321CA0" w:rsidP="00321CA0">
      <w:pPr>
        <w:spacing w:after="270" w:line="450" w:lineRule="atLeast"/>
        <w:rPr>
          <w:rFonts w:ascii="Times New Roman" w:eastAsia="Times New Roman" w:hAnsi="Times New Roman" w:cs="Times New Roman"/>
          <w:color w:val="000000"/>
          <w:sz w:val="27"/>
          <w:szCs w:val="27"/>
          <w:lang w:eastAsia="pl-PL"/>
        </w:rPr>
      </w:pPr>
      <w:r w:rsidRPr="00321CA0">
        <w:rPr>
          <w:rFonts w:ascii="Times New Roman" w:eastAsia="Times New Roman" w:hAnsi="Times New Roman" w:cs="Times New Roman"/>
          <w:color w:val="000000"/>
          <w:sz w:val="27"/>
          <w:szCs w:val="27"/>
          <w:lang w:eastAsia="pl-PL"/>
        </w:rPr>
        <w:br/>
      </w:r>
      <w:r w:rsidRPr="00321CA0">
        <w:rPr>
          <w:rFonts w:ascii="Times New Roman" w:eastAsia="Times New Roman" w:hAnsi="Times New Roman" w:cs="Times New Roman"/>
          <w:b/>
          <w:bCs/>
          <w:color w:val="000000"/>
          <w:sz w:val="27"/>
          <w:szCs w:val="27"/>
          <w:lang w:eastAsia="pl-PL"/>
        </w:rPr>
        <w:t>6) INFORMACJE DODATKOWE:</w:t>
      </w:r>
      <w:r w:rsidRPr="00321CA0">
        <w:rPr>
          <w:rFonts w:ascii="Times New Roman" w:eastAsia="Times New Roman" w:hAnsi="Times New Roman" w:cs="Times New Roman"/>
          <w:color w:val="000000"/>
          <w:sz w:val="27"/>
          <w:szCs w:val="27"/>
          <w:lang w:eastAsia="pl-PL"/>
        </w:rPr>
        <w:br/>
      </w:r>
    </w:p>
    <w:p w:rsidR="00321CA0" w:rsidRPr="00321CA0" w:rsidRDefault="00321CA0" w:rsidP="00321CA0">
      <w:pPr>
        <w:spacing w:after="270" w:line="450" w:lineRule="atLeast"/>
        <w:rPr>
          <w:rFonts w:ascii="Times New Roman" w:eastAsia="Times New Roman" w:hAnsi="Times New Roman" w:cs="Times New Roman"/>
          <w:color w:val="000000"/>
          <w:sz w:val="27"/>
          <w:szCs w:val="27"/>
          <w:lang w:eastAsia="pl-PL"/>
        </w:rPr>
      </w:pPr>
    </w:p>
    <w:p w:rsidR="00321CA0" w:rsidRPr="00321CA0" w:rsidRDefault="00321CA0" w:rsidP="00321CA0">
      <w:pPr>
        <w:spacing w:after="0" w:line="240" w:lineRule="auto"/>
        <w:rPr>
          <w:rFonts w:ascii="Times New Roman" w:eastAsia="Times New Roman" w:hAnsi="Times New Roman" w:cs="Times New Roman"/>
          <w:sz w:val="24"/>
          <w:szCs w:val="24"/>
          <w:lang w:eastAsia="pl-PL"/>
        </w:rPr>
      </w:pPr>
      <w:r w:rsidRPr="00321CA0">
        <w:rPr>
          <w:rFonts w:ascii="Times New Roman" w:eastAsia="Times New Roman" w:hAnsi="Times New Roman" w:cs="Times New Roman"/>
          <w:color w:val="000000"/>
          <w:sz w:val="27"/>
          <w:szCs w:val="27"/>
          <w:lang w:eastAsia="pl-PL"/>
        </w:rPr>
        <w:br/>
      </w:r>
    </w:p>
    <w:p w:rsidR="00CB4075" w:rsidRDefault="00CB4075">
      <w:bookmarkStart w:id="0" w:name="_GoBack"/>
      <w:bookmarkEnd w:id="0"/>
    </w:p>
    <w:sectPr w:rsidR="00CB40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9C0"/>
    <w:rsid w:val="00321CA0"/>
    <w:rsid w:val="00B819C0"/>
    <w:rsid w:val="00CB40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73B6F5-E7E9-4A4E-82D3-EFC0226C6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281034">
      <w:bodyDiv w:val="1"/>
      <w:marLeft w:val="0"/>
      <w:marRight w:val="0"/>
      <w:marTop w:val="0"/>
      <w:marBottom w:val="0"/>
      <w:divBdr>
        <w:top w:val="none" w:sz="0" w:space="0" w:color="auto"/>
        <w:left w:val="none" w:sz="0" w:space="0" w:color="auto"/>
        <w:bottom w:val="none" w:sz="0" w:space="0" w:color="auto"/>
        <w:right w:val="none" w:sz="0" w:space="0" w:color="auto"/>
      </w:divBdr>
      <w:divsChild>
        <w:div w:id="1440220379">
          <w:marLeft w:val="0"/>
          <w:marRight w:val="0"/>
          <w:marTop w:val="0"/>
          <w:marBottom w:val="0"/>
          <w:divBdr>
            <w:top w:val="none" w:sz="0" w:space="0" w:color="auto"/>
            <w:left w:val="none" w:sz="0" w:space="0" w:color="auto"/>
            <w:bottom w:val="none" w:sz="0" w:space="0" w:color="auto"/>
            <w:right w:val="none" w:sz="0" w:space="0" w:color="auto"/>
          </w:divBdr>
          <w:divsChild>
            <w:div w:id="1219047015">
              <w:marLeft w:val="0"/>
              <w:marRight w:val="0"/>
              <w:marTop w:val="0"/>
              <w:marBottom w:val="0"/>
              <w:divBdr>
                <w:top w:val="none" w:sz="0" w:space="0" w:color="auto"/>
                <w:left w:val="none" w:sz="0" w:space="0" w:color="auto"/>
                <w:bottom w:val="none" w:sz="0" w:space="0" w:color="auto"/>
                <w:right w:val="none" w:sz="0" w:space="0" w:color="auto"/>
              </w:divBdr>
            </w:div>
            <w:div w:id="1091313304">
              <w:marLeft w:val="0"/>
              <w:marRight w:val="0"/>
              <w:marTop w:val="0"/>
              <w:marBottom w:val="0"/>
              <w:divBdr>
                <w:top w:val="none" w:sz="0" w:space="0" w:color="auto"/>
                <w:left w:val="none" w:sz="0" w:space="0" w:color="auto"/>
                <w:bottom w:val="none" w:sz="0" w:space="0" w:color="auto"/>
                <w:right w:val="none" w:sz="0" w:space="0" w:color="auto"/>
              </w:divBdr>
            </w:div>
            <w:div w:id="797063994">
              <w:marLeft w:val="0"/>
              <w:marRight w:val="0"/>
              <w:marTop w:val="0"/>
              <w:marBottom w:val="0"/>
              <w:divBdr>
                <w:top w:val="none" w:sz="0" w:space="0" w:color="auto"/>
                <w:left w:val="none" w:sz="0" w:space="0" w:color="auto"/>
                <w:bottom w:val="none" w:sz="0" w:space="0" w:color="auto"/>
                <w:right w:val="none" w:sz="0" w:space="0" w:color="auto"/>
              </w:divBdr>
              <w:divsChild>
                <w:div w:id="1043558285">
                  <w:marLeft w:val="0"/>
                  <w:marRight w:val="0"/>
                  <w:marTop w:val="0"/>
                  <w:marBottom w:val="0"/>
                  <w:divBdr>
                    <w:top w:val="none" w:sz="0" w:space="0" w:color="auto"/>
                    <w:left w:val="none" w:sz="0" w:space="0" w:color="auto"/>
                    <w:bottom w:val="none" w:sz="0" w:space="0" w:color="auto"/>
                    <w:right w:val="none" w:sz="0" w:space="0" w:color="auto"/>
                  </w:divBdr>
                </w:div>
              </w:divsChild>
            </w:div>
            <w:div w:id="1572739529">
              <w:marLeft w:val="0"/>
              <w:marRight w:val="0"/>
              <w:marTop w:val="0"/>
              <w:marBottom w:val="0"/>
              <w:divBdr>
                <w:top w:val="none" w:sz="0" w:space="0" w:color="auto"/>
                <w:left w:val="none" w:sz="0" w:space="0" w:color="auto"/>
                <w:bottom w:val="none" w:sz="0" w:space="0" w:color="auto"/>
                <w:right w:val="none" w:sz="0" w:space="0" w:color="auto"/>
              </w:divBdr>
              <w:divsChild>
                <w:div w:id="1083379532">
                  <w:marLeft w:val="0"/>
                  <w:marRight w:val="0"/>
                  <w:marTop w:val="0"/>
                  <w:marBottom w:val="0"/>
                  <w:divBdr>
                    <w:top w:val="none" w:sz="0" w:space="0" w:color="auto"/>
                    <w:left w:val="none" w:sz="0" w:space="0" w:color="auto"/>
                    <w:bottom w:val="none" w:sz="0" w:space="0" w:color="auto"/>
                    <w:right w:val="none" w:sz="0" w:space="0" w:color="auto"/>
                  </w:divBdr>
                </w:div>
              </w:divsChild>
            </w:div>
            <w:div w:id="1651981402">
              <w:marLeft w:val="0"/>
              <w:marRight w:val="0"/>
              <w:marTop w:val="0"/>
              <w:marBottom w:val="0"/>
              <w:divBdr>
                <w:top w:val="none" w:sz="0" w:space="0" w:color="auto"/>
                <w:left w:val="none" w:sz="0" w:space="0" w:color="auto"/>
                <w:bottom w:val="none" w:sz="0" w:space="0" w:color="auto"/>
                <w:right w:val="none" w:sz="0" w:space="0" w:color="auto"/>
              </w:divBdr>
              <w:divsChild>
                <w:div w:id="1234269502">
                  <w:marLeft w:val="0"/>
                  <w:marRight w:val="0"/>
                  <w:marTop w:val="0"/>
                  <w:marBottom w:val="0"/>
                  <w:divBdr>
                    <w:top w:val="none" w:sz="0" w:space="0" w:color="auto"/>
                    <w:left w:val="none" w:sz="0" w:space="0" w:color="auto"/>
                    <w:bottom w:val="none" w:sz="0" w:space="0" w:color="auto"/>
                    <w:right w:val="none" w:sz="0" w:space="0" w:color="auto"/>
                  </w:divBdr>
                </w:div>
                <w:div w:id="1863932450">
                  <w:marLeft w:val="0"/>
                  <w:marRight w:val="0"/>
                  <w:marTop w:val="0"/>
                  <w:marBottom w:val="0"/>
                  <w:divBdr>
                    <w:top w:val="none" w:sz="0" w:space="0" w:color="auto"/>
                    <w:left w:val="none" w:sz="0" w:space="0" w:color="auto"/>
                    <w:bottom w:val="none" w:sz="0" w:space="0" w:color="auto"/>
                    <w:right w:val="none" w:sz="0" w:space="0" w:color="auto"/>
                  </w:divBdr>
                </w:div>
                <w:div w:id="1760446106">
                  <w:marLeft w:val="0"/>
                  <w:marRight w:val="0"/>
                  <w:marTop w:val="0"/>
                  <w:marBottom w:val="0"/>
                  <w:divBdr>
                    <w:top w:val="none" w:sz="0" w:space="0" w:color="auto"/>
                    <w:left w:val="none" w:sz="0" w:space="0" w:color="auto"/>
                    <w:bottom w:val="none" w:sz="0" w:space="0" w:color="auto"/>
                    <w:right w:val="none" w:sz="0" w:space="0" w:color="auto"/>
                  </w:divBdr>
                </w:div>
                <w:div w:id="789281426">
                  <w:marLeft w:val="0"/>
                  <w:marRight w:val="0"/>
                  <w:marTop w:val="0"/>
                  <w:marBottom w:val="0"/>
                  <w:divBdr>
                    <w:top w:val="none" w:sz="0" w:space="0" w:color="auto"/>
                    <w:left w:val="none" w:sz="0" w:space="0" w:color="auto"/>
                    <w:bottom w:val="none" w:sz="0" w:space="0" w:color="auto"/>
                    <w:right w:val="none" w:sz="0" w:space="0" w:color="auto"/>
                  </w:divBdr>
                </w:div>
              </w:divsChild>
            </w:div>
            <w:div w:id="241724603">
              <w:marLeft w:val="0"/>
              <w:marRight w:val="0"/>
              <w:marTop w:val="0"/>
              <w:marBottom w:val="0"/>
              <w:divBdr>
                <w:top w:val="none" w:sz="0" w:space="0" w:color="auto"/>
                <w:left w:val="none" w:sz="0" w:space="0" w:color="auto"/>
                <w:bottom w:val="none" w:sz="0" w:space="0" w:color="auto"/>
                <w:right w:val="none" w:sz="0" w:space="0" w:color="auto"/>
              </w:divBdr>
              <w:divsChild>
                <w:div w:id="1717705046">
                  <w:marLeft w:val="0"/>
                  <w:marRight w:val="0"/>
                  <w:marTop w:val="0"/>
                  <w:marBottom w:val="0"/>
                  <w:divBdr>
                    <w:top w:val="none" w:sz="0" w:space="0" w:color="auto"/>
                    <w:left w:val="none" w:sz="0" w:space="0" w:color="auto"/>
                    <w:bottom w:val="none" w:sz="0" w:space="0" w:color="auto"/>
                    <w:right w:val="none" w:sz="0" w:space="0" w:color="auto"/>
                  </w:divBdr>
                </w:div>
                <w:div w:id="2008290897">
                  <w:marLeft w:val="0"/>
                  <w:marRight w:val="0"/>
                  <w:marTop w:val="0"/>
                  <w:marBottom w:val="0"/>
                  <w:divBdr>
                    <w:top w:val="none" w:sz="0" w:space="0" w:color="auto"/>
                    <w:left w:val="none" w:sz="0" w:space="0" w:color="auto"/>
                    <w:bottom w:val="none" w:sz="0" w:space="0" w:color="auto"/>
                    <w:right w:val="none" w:sz="0" w:space="0" w:color="auto"/>
                  </w:divBdr>
                </w:div>
                <w:div w:id="695498177">
                  <w:marLeft w:val="0"/>
                  <w:marRight w:val="0"/>
                  <w:marTop w:val="0"/>
                  <w:marBottom w:val="0"/>
                  <w:divBdr>
                    <w:top w:val="none" w:sz="0" w:space="0" w:color="auto"/>
                    <w:left w:val="none" w:sz="0" w:space="0" w:color="auto"/>
                    <w:bottom w:val="none" w:sz="0" w:space="0" w:color="auto"/>
                    <w:right w:val="none" w:sz="0" w:space="0" w:color="auto"/>
                  </w:divBdr>
                </w:div>
                <w:div w:id="349262563">
                  <w:marLeft w:val="0"/>
                  <w:marRight w:val="0"/>
                  <w:marTop w:val="0"/>
                  <w:marBottom w:val="0"/>
                  <w:divBdr>
                    <w:top w:val="none" w:sz="0" w:space="0" w:color="auto"/>
                    <w:left w:val="none" w:sz="0" w:space="0" w:color="auto"/>
                    <w:bottom w:val="none" w:sz="0" w:space="0" w:color="auto"/>
                    <w:right w:val="none" w:sz="0" w:space="0" w:color="auto"/>
                  </w:divBdr>
                </w:div>
                <w:div w:id="1988129009">
                  <w:marLeft w:val="0"/>
                  <w:marRight w:val="0"/>
                  <w:marTop w:val="0"/>
                  <w:marBottom w:val="0"/>
                  <w:divBdr>
                    <w:top w:val="none" w:sz="0" w:space="0" w:color="auto"/>
                    <w:left w:val="none" w:sz="0" w:space="0" w:color="auto"/>
                    <w:bottom w:val="none" w:sz="0" w:space="0" w:color="auto"/>
                    <w:right w:val="none" w:sz="0" w:space="0" w:color="auto"/>
                  </w:divBdr>
                </w:div>
                <w:div w:id="1740403128">
                  <w:marLeft w:val="0"/>
                  <w:marRight w:val="0"/>
                  <w:marTop w:val="0"/>
                  <w:marBottom w:val="0"/>
                  <w:divBdr>
                    <w:top w:val="none" w:sz="0" w:space="0" w:color="auto"/>
                    <w:left w:val="none" w:sz="0" w:space="0" w:color="auto"/>
                    <w:bottom w:val="none" w:sz="0" w:space="0" w:color="auto"/>
                    <w:right w:val="none" w:sz="0" w:space="0" w:color="auto"/>
                  </w:divBdr>
                </w:div>
                <w:div w:id="1266692246">
                  <w:marLeft w:val="0"/>
                  <w:marRight w:val="0"/>
                  <w:marTop w:val="0"/>
                  <w:marBottom w:val="0"/>
                  <w:divBdr>
                    <w:top w:val="none" w:sz="0" w:space="0" w:color="auto"/>
                    <w:left w:val="none" w:sz="0" w:space="0" w:color="auto"/>
                    <w:bottom w:val="none" w:sz="0" w:space="0" w:color="auto"/>
                    <w:right w:val="none" w:sz="0" w:space="0" w:color="auto"/>
                  </w:divBdr>
                </w:div>
              </w:divsChild>
            </w:div>
            <w:div w:id="1757482626">
              <w:marLeft w:val="0"/>
              <w:marRight w:val="0"/>
              <w:marTop w:val="0"/>
              <w:marBottom w:val="0"/>
              <w:divBdr>
                <w:top w:val="none" w:sz="0" w:space="0" w:color="auto"/>
                <w:left w:val="none" w:sz="0" w:space="0" w:color="auto"/>
                <w:bottom w:val="none" w:sz="0" w:space="0" w:color="auto"/>
                <w:right w:val="none" w:sz="0" w:space="0" w:color="auto"/>
              </w:divBdr>
              <w:divsChild>
                <w:div w:id="2042238097">
                  <w:marLeft w:val="0"/>
                  <w:marRight w:val="0"/>
                  <w:marTop w:val="0"/>
                  <w:marBottom w:val="0"/>
                  <w:divBdr>
                    <w:top w:val="none" w:sz="0" w:space="0" w:color="auto"/>
                    <w:left w:val="none" w:sz="0" w:space="0" w:color="auto"/>
                    <w:bottom w:val="none" w:sz="0" w:space="0" w:color="auto"/>
                    <w:right w:val="none" w:sz="0" w:space="0" w:color="auto"/>
                  </w:divBdr>
                </w:div>
                <w:div w:id="400828872">
                  <w:marLeft w:val="0"/>
                  <w:marRight w:val="0"/>
                  <w:marTop w:val="0"/>
                  <w:marBottom w:val="0"/>
                  <w:divBdr>
                    <w:top w:val="none" w:sz="0" w:space="0" w:color="auto"/>
                    <w:left w:val="none" w:sz="0" w:space="0" w:color="auto"/>
                    <w:bottom w:val="none" w:sz="0" w:space="0" w:color="auto"/>
                    <w:right w:val="none" w:sz="0" w:space="0" w:color="auto"/>
                  </w:divBdr>
                </w:div>
              </w:divsChild>
            </w:div>
            <w:div w:id="1645700298">
              <w:marLeft w:val="0"/>
              <w:marRight w:val="0"/>
              <w:marTop w:val="0"/>
              <w:marBottom w:val="0"/>
              <w:divBdr>
                <w:top w:val="none" w:sz="0" w:space="0" w:color="auto"/>
                <w:left w:val="none" w:sz="0" w:space="0" w:color="auto"/>
                <w:bottom w:val="none" w:sz="0" w:space="0" w:color="auto"/>
                <w:right w:val="none" w:sz="0" w:space="0" w:color="auto"/>
              </w:divBdr>
              <w:divsChild>
                <w:div w:id="212010908">
                  <w:marLeft w:val="0"/>
                  <w:marRight w:val="0"/>
                  <w:marTop w:val="0"/>
                  <w:marBottom w:val="0"/>
                  <w:divBdr>
                    <w:top w:val="none" w:sz="0" w:space="0" w:color="auto"/>
                    <w:left w:val="none" w:sz="0" w:space="0" w:color="auto"/>
                    <w:bottom w:val="none" w:sz="0" w:space="0" w:color="auto"/>
                    <w:right w:val="none" w:sz="0" w:space="0" w:color="auto"/>
                  </w:divBdr>
                </w:div>
                <w:div w:id="1832137209">
                  <w:marLeft w:val="0"/>
                  <w:marRight w:val="0"/>
                  <w:marTop w:val="0"/>
                  <w:marBottom w:val="0"/>
                  <w:divBdr>
                    <w:top w:val="none" w:sz="0" w:space="0" w:color="auto"/>
                    <w:left w:val="none" w:sz="0" w:space="0" w:color="auto"/>
                    <w:bottom w:val="none" w:sz="0" w:space="0" w:color="auto"/>
                    <w:right w:val="none" w:sz="0" w:space="0" w:color="auto"/>
                  </w:divBdr>
                </w:div>
                <w:div w:id="783499745">
                  <w:marLeft w:val="0"/>
                  <w:marRight w:val="0"/>
                  <w:marTop w:val="0"/>
                  <w:marBottom w:val="0"/>
                  <w:divBdr>
                    <w:top w:val="none" w:sz="0" w:space="0" w:color="auto"/>
                    <w:left w:val="none" w:sz="0" w:space="0" w:color="auto"/>
                    <w:bottom w:val="none" w:sz="0" w:space="0" w:color="auto"/>
                    <w:right w:val="none" w:sz="0" w:space="0" w:color="auto"/>
                  </w:divBdr>
                </w:div>
                <w:div w:id="2033990572">
                  <w:marLeft w:val="0"/>
                  <w:marRight w:val="0"/>
                  <w:marTop w:val="0"/>
                  <w:marBottom w:val="0"/>
                  <w:divBdr>
                    <w:top w:val="none" w:sz="0" w:space="0" w:color="auto"/>
                    <w:left w:val="none" w:sz="0" w:space="0" w:color="auto"/>
                    <w:bottom w:val="none" w:sz="0" w:space="0" w:color="auto"/>
                    <w:right w:val="none" w:sz="0" w:space="0" w:color="auto"/>
                  </w:divBdr>
                </w:div>
                <w:div w:id="1251112269">
                  <w:marLeft w:val="0"/>
                  <w:marRight w:val="0"/>
                  <w:marTop w:val="0"/>
                  <w:marBottom w:val="0"/>
                  <w:divBdr>
                    <w:top w:val="none" w:sz="0" w:space="0" w:color="auto"/>
                    <w:left w:val="none" w:sz="0" w:space="0" w:color="auto"/>
                    <w:bottom w:val="none" w:sz="0" w:space="0" w:color="auto"/>
                    <w:right w:val="none" w:sz="0" w:space="0" w:color="auto"/>
                  </w:divBdr>
                </w:div>
                <w:div w:id="1064834459">
                  <w:marLeft w:val="0"/>
                  <w:marRight w:val="0"/>
                  <w:marTop w:val="0"/>
                  <w:marBottom w:val="0"/>
                  <w:divBdr>
                    <w:top w:val="none" w:sz="0" w:space="0" w:color="auto"/>
                    <w:left w:val="none" w:sz="0" w:space="0" w:color="auto"/>
                    <w:bottom w:val="none" w:sz="0" w:space="0" w:color="auto"/>
                    <w:right w:val="none" w:sz="0" w:space="0" w:color="auto"/>
                  </w:divBdr>
                </w:div>
              </w:divsChild>
            </w:div>
            <w:div w:id="886795761">
              <w:marLeft w:val="0"/>
              <w:marRight w:val="0"/>
              <w:marTop w:val="0"/>
              <w:marBottom w:val="0"/>
              <w:divBdr>
                <w:top w:val="none" w:sz="0" w:space="0" w:color="auto"/>
                <w:left w:val="none" w:sz="0" w:space="0" w:color="auto"/>
                <w:bottom w:val="none" w:sz="0" w:space="0" w:color="auto"/>
                <w:right w:val="none" w:sz="0" w:space="0" w:color="auto"/>
              </w:divBdr>
              <w:divsChild>
                <w:div w:id="1147283721">
                  <w:marLeft w:val="0"/>
                  <w:marRight w:val="0"/>
                  <w:marTop w:val="0"/>
                  <w:marBottom w:val="0"/>
                  <w:divBdr>
                    <w:top w:val="none" w:sz="0" w:space="0" w:color="auto"/>
                    <w:left w:val="none" w:sz="0" w:space="0" w:color="auto"/>
                    <w:bottom w:val="none" w:sz="0" w:space="0" w:color="auto"/>
                    <w:right w:val="none" w:sz="0" w:space="0" w:color="auto"/>
                  </w:divBdr>
                </w:div>
                <w:div w:id="1236017344">
                  <w:marLeft w:val="0"/>
                  <w:marRight w:val="0"/>
                  <w:marTop w:val="0"/>
                  <w:marBottom w:val="0"/>
                  <w:divBdr>
                    <w:top w:val="none" w:sz="0" w:space="0" w:color="auto"/>
                    <w:left w:val="none" w:sz="0" w:space="0" w:color="auto"/>
                    <w:bottom w:val="none" w:sz="0" w:space="0" w:color="auto"/>
                    <w:right w:val="none" w:sz="0" w:space="0" w:color="auto"/>
                  </w:divBdr>
                </w:div>
                <w:div w:id="145978066">
                  <w:marLeft w:val="0"/>
                  <w:marRight w:val="0"/>
                  <w:marTop w:val="0"/>
                  <w:marBottom w:val="0"/>
                  <w:divBdr>
                    <w:top w:val="none" w:sz="0" w:space="0" w:color="auto"/>
                    <w:left w:val="none" w:sz="0" w:space="0" w:color="auto"/>
                    <w:bottom w:val="none" w:sz="0" w:space="0" w:color="auto"/>
                    <w:right w:val="none" w:sz="0" w:space="0" w:color="auto"/>
                  </w:divBdr>
                </w:div>
                <w:div w:id="2091345928">
                  <w:marLeft w:val="0"/>
                  <w:marRight w:val="0"/>
                  <w:marTop w:val="0"/>
                  <w:marBottom w:val="0"/>
                  <w:divBdr>
                    <w:top w:val="none" w:sz="0" w:space="0" w:color="auto"/>
                    <w:left w:val="none" w:sz="0" w:space="0" w:color="auto"/>
                    <w:bottom w:val="none" w:sz="0" w:space="0" w:color="auto"/>
                    <w:right w:val="none" w:sz="0" w:space="0" w:color="auto"/>
                  </w:divBdr>
                </w:div>
                <w:div w:id="458180857">
                  <w:marLeft w:val="0"/>
                  <w:marRight w:val="0"/>
                  <w:marTop w:val="0"/>
                  <w:marBottom w:val="0"/>
                  <w:divBdr>
                    <w:top w:val="none" w:sz="0" w:space="0" w:color="auto"/>
                    <w:left w:val="none" w:sz="0" w:space="0" w:color="auto"/>
                    <w:bottom w:val="none" w:sz="0" w:space="0" w:color="auto"/>
                    <w:right w:val="none" w:sz="0" w:space="0" w:color="auto"/>
                  </w:divBdr>
                </w:div>
                <w:div w:id="88742951">
                  <w:marLeft w:val="0"/>
                  <w:marRight w:val="0"/>
                  <w:marTop w:val="0"/>
                  <w:marBottom w:val="0"/>
                  <w:divBdr>
                    <w:top w:val="none" w:sz="0" w:space="0" w:color="auto"/>
                    <w:left w:val="none" w:sz="0" w:space="0" w:color="auto"/>
                    <w:bottom w:val="none" w:sz="0" w:space="0" w:color="auto"/>
                    <w:right w:val="none" w:sz="0" w:space="0" w:color="auto"/>
                  </w:divBdr>
                </w:div>
                <w:div w:id="428038665">
                  <w:marLeft w:val="0"/>
                  <w:marRight w:val="0"/>
                  <w:marTop w:val="0"/>
                  <w:marBottom w:val="0"/>
                  <w:divBdr>
                    <w:top w:val="none" w:sz="0" w:space="0" w:color="auto"/>
                    <w:left w:val="none" w:sz="0" w:space="0" w:color="auto"/>
                    <w:bottom w:val="none" w:sz="0" w:space="0" w:color="auto"/>
                    <w:right w:val="none" w:sz="0" w:space="0" w:color="auto"/>
                  </w:divBdr>
                </w:div>
                <w:div w:id="528689980">
                  <w:marLeft w:val="0"/>
                  <w:marRight w:val="0"/>
                  <w:marTop w:val="0"/>
                  <w:marBottom w:val="0"/>
                  <w:divBdr>
                    <w:top w:val="none" w:sz="0" w:space="0" w:color="auto"/>
                    <w:left w:val="none" w:sz="0" w:space="0" w:color="auto"/>
                    <w:bottom w:val="none" w:sz="0" w:space="0" w:color="auto"/>
                    <w:right w:val="none" w:sz="0" w:space="0" w:color="auto"/>
                  </w:divBdr>
                </w:div>
              </w:divsChild>
            </w:div>
            <w:div w:id="91174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4863</Words>
  <Characters>29182</Characters>
  <Application>Microsoft Office Word</Application>
  <DocSecurity>0</DocSecurity>
  <Lines>243</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PZDP w Radomiu</dc:creator>
  <cp:keywords/>
  <dc:description/>
  <cp:lastModifiedBy>PZDP w Radomiu</cp:lastModifiedBy>
  <cp:revision>2</cp:revision>
  <dcterms:created xsi:type="dcterms:W3CDTF">2019-03-15T08:34:00Z</dcterms:created>
  <dcterms:modified xsi:type="dcterms:W3CDTF">2019-03-15T08:34:00Z</dcterms:modified>
</cp:coreProperties>
</file>