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1E" w:rsidRPr="00311BBB" w:rsidRDefault="00F2321E" w:rsidP="00311B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1BBB">
        <w:rPr>
          <w:rFonts w:ascii="Times New Roman" w:hAnsi="Times New Roman" w:cs="Times New Roman"/>
        </w:rPr>
        <w:t xml:space="preserve">Zał. nr 3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  <w:t xml:space="preserve">Szczegółowa Specyfikacja Techniczna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  <w:t xml:space="preserve">  Wycink</w:t>
      </w:r>
      <w:r w:rsidR="00807D19">
        <w:rPr>
          <w:rFonts w:ascii="Times New Roman" w:hAnsi="Times New Roman" w:cs="Times New Roman"/>
          <w:b/>
        </w:rPr>
        <w:t>i</w:t>
      </w:r>
      <w:r w:rsidRPr="00311BBB">
        <w:rPr>
          <w:rFonts w:ascii="Times New Roman" w:hAnsi="Times New Roman" w:cs="Times New Roman"/>
          <w:b/>
        </w:rPr>
        <w:t xml:space="preserve"> drzew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1. Wstęp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Przedmiot SST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Przedmiotem niniejszej specyfikacji technicznej są wymagania dotyczące wykonania                  i odbioru robót związanych z wycinką drzew przy drogach powiatowych.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Wykaz</w:t>
      </w:r>
      <w:r w:rsidR="00330370">
        <w:rPr>
          <w:sz w:val="24"/>
          <w:szCs w:val="24"/>
        </w:rPr>
        <w:t>y</w:t>
      </w:r>
      <w:r w:rsidRPr="00311BBB">
        <w:rPr>
          <w:sz w:val="24"/>
          <w:szCs w:val="24"/>
        </w:rPr>
        <w:t xml:space="preserve"> drzew stanowi</w:t>
      </w:r>
      <w:r w:rsidR="00330370">
        <w:rPr>
          <w:sz w:val="24"/>
          <w:szCs w:val="24"/>
        </w:rPr>
        <w:t>ą</w:t>
      </w:r>
      <w:r w:rsidRPr="00311BBB">
        <w:rPr>
          <w:sz w:val="24"/>
          <w:szCs w:val="24"/>
        </w:rPr>
        <w:t xml:space="preserve"> załącznik</w:t>
      </w:r>
      <w:r w:rsidR="00330370">
        <w:rPr>
          <w:sz w:val="24"/>
          <w:szCs w:val="24"/>
        </w:rPr>
        <w:t>i</w:t>
      </w:r>
      <w:r w:rsidRPr="00311BBB">
        <w:rPr>
          <w:sz w:val="24"/>
          <w:szCs w:val="24"/>
        </w:rPr>
        <w:t xml:space="preserve"> </w:t>
      </w:r>
      <w:r w:rsidR="009357E3">
        <w:rPr>
          <w:sz w:val="24"/>
          <w:szCs w:val="24"/>
        </w:rPr>
        <w:t xml:space="preserve">nr 4 </w:t>
      </w:r>
      <w:r w:rsidRPr="00311BBB">
        <w:rPr>
          <w:sz w:val="24"/>
          <w:szCs w:val="24"/>
        </w:rPr>
        <w:t xml:space="preserve">do </w:t>
      </w:r>
      <w:r w:rsidR="009357E3">
        <w:rPr>
          <w:sz w:val="24"/>
          <w:szCs w:val="24"/>
        </w:rPr>
        <w:t>ogłoszenia</w:t>
      </w:r>
      <w:r w:rsidRPr="00311BBB">
        <w:rPr>
          <w:sz w:val="24"/>
          <w:szCs w:val="24"/>
        </w:rPr>
        <w:t>.</w:t>
      </w:r>
    </w:p>
    <w:p w:rsidR="00F2321E" w:rsidRPr="00311BBB" w:rsidRDefault="00F2321E" w:rsidP="00311BBB">
      <w:pPr>
        <w:pStyle w:val="Tekstpodstawowy3"/>
        <w:spacing w:after="0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 xml:space="preserve">2. Zakres robót </w:t>
      </w:r>
    </w:p>
    <w:p w:rsidR="00507E2C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SST dotyczy wycinki drzew pojedynczych z pasów drogowych dróg powiatowych,  na terenie Powiatu Radomskiego, zarządzanych  przez Powiatowy Zarząd Dróg Publicznych                     w Radomiu (PZDP).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Ustalenia zawarte w niniejszej SST dotyczą wycinki drzew i obejmują: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wycinkę  drzew przy użyciu pilarek łańcuchowych,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- obcięcie wierzchołka, konarów i gałęzi, 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wywóz pozyskanego drewna i gałęzi,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oczyszczenie terenu z pozostałości po wycince drzew.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Pniaki pozostałe po ścince drzew, zlokalizowane poza poboczem drogi  mogą wystawać nad powierzchnią terenu do </w:t>
      </w:r>
      <w:smartTag w:uri="urn:schemas-microsoft-com:office:smarttags" w:element="metricconverter">
        <w:smartTagPr>
          <w:attr w:name="ProductID" w:val="10 cm"/>
        </w:smartTagPr>
        <w:r w:rsidRPr="00311BBB">
          <w:rPr>
            <w:rFonts w:ascii="Times New Roman" w:hAnsi="Times New Roman" w:cs="Times New Roman"/>
            <w:sz w:val="24"/>
            <w:szCs w:val="24"/>
          </w:rPr>
          <w:t>10 cm</w:t>
        </w:r>
      </w:smartTag>
      <w:r w:rsidRPr="00311BBB">
        <w:rPr>
          <w:rFonts w:ascii="Times New Roman" w:hAnsi="Times New Roman" w:cs="Times New Roman"/>
          <w:sz w:val="24"/>
          <w:szCs w:val="24"/>
        </w:rPr>
        <w:t>, a w przypadku drzew zlokalizowanych w poboczu, należy je sfrezować do poziomu nawierzchni.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3. Wymagania dotyczące wykonania robót.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3.1. Wymagania ogólne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a/ Roboty związane ze ścinką drzew przy użyciu pilarki powinni  wykonywać pracownicy, którzy ukończyli z wynikiem pozytywnym szkolenie z zakresu: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1) użytkowania i obsługi pilarki;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2) technik ścinki i obalania drzew;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3) technik okrzesywania i przerzynki drewna;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4) bezpieczeństwa i higieny pracy przy eksploatacji pilarki.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Wszystkie osoby pracujące przy ścince drzew obowiązuje znajomość i przestrzeganie przepisów BHP zawartych w rozporządzeniu Ministra Środowiska z dnia 24 sierpnia 2006 r. w sprawie bezpieczeństwa i higieny pracy przy wykonywaniu niektórych prac z zakresu gospodarki leśnej (  Dz.</w:t>
      </w:r>
      <w:r w:rsidR="00C0553A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>U. Nr 161, poz. 1141).</w:t>
      </w:r>
    </w:p>
    <w:p w:rsidR="00F2321E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b/ Wykonawca robót jest odpowiedzialny za jakość ich wykonania oraz za zgodność z SST           i poleceniem Kierownika Obwodu Drogowego.</w:t>
      </w:r>
    </w:p>
    <w:p w:rsidR="00C0553A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c/ Wykonawca jest zobowiązany dokonać oględzin drzew, które ma zamiar wyciąć w celu ustalenia czy na owych drzewach nie znajdują się ptasie gniazda</w:t>
      </w:r>
      <w:r w:rsidR="00005F39">
        <w:rPr>
          <w:sz w:val="24"/>
          <w:szCs w:val="24"/>
        </w:rPr>
        <w:t xml:space="preserve"> (Rozporządzenie Ministra Środowiska z dnia 7.10.2014 r. w sprawie ochrony gatunkowej zwierząt).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2321E" w:rsidRPr="00311BBB">
        <w:rPr>
          <w:sz w:val="24"/>
          <w:szCs w:val="24"/>
        </w:rPr>
        <w:t>/ W przypadku uszkodzenia elementów pasa drogowego oraz znajdujących się w nim urządzeń bezpieczeństwa ruchu drogowego należy przywrócić je do poprzedniego stanu użyteczności na koszt Wykonawcy.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F2321E" w:rsidRPr="00311BBB">
        <w:rPr>
          <w:sz w:val="24"/>
          <w:szCs w:val="24"/>
        </w:rPr>
        <w:t>/ Wykonawca odpowiada także za szkody wyrządzone we wszystkich obiektach                       i urządzeniach znajdujących się w obrębie prowadzonych robót, a stanowiących własność innych podmiotów gospodarczych lub osób fizycznych.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F2321E" w:rsidRPr="00311BBB">
        <w:rPr>
          <w:sz w:val="24"/>
          <w:szCs w:val="24"/>
        </w:rPr>
        <w:t>/ Wykonawca odpowiada za bezpieczeństwo pracowników własnych i osób postronnych.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F2321E" w:rsidRPr="00311BBB">
        <w:rPr>
          <w:sz w:val="24"/>
          <w:szCs w:val="24"/>
        </w:rPr>
        <w:t xml:space="preserve">/ Wykonawca odpowiada za bezpieczeństwo ruchu na drodze podczas prowadzenia robót.    </w:t>
      </w:r>
    </w:p>
    <w:p w:rsidR="00F2321E" w:rsidRPr="00311BBB" w:rsidRDefault="00C0553A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2321E" w:rsidRPr="00311BBB">
        <w:rPr>
          <w:rFonts w:ascii="Times New Roman" w:hAnsi="Times New Roman" w:cs="Times New Roman"/>
          <w:sz w:val="24"/>
          <w:szCs w:val="24"/>
        </w:rPr>
        <w:t>/ Do Wykonawcy  prowadzącego wycinkę drzew należy:</w:t>
      </w:r>
    </w:p>
    <w:p w:rsidR="00E56788" w:rsidRPr="00311BBB" w:rsidRDefault="00E56788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odpowiednio oznakować i zabezpieczyć teren - wg projektu czasowej organizacji                                                             i zabezpieczenia ruchu podczas wycinki drzew przekazanego przez PZDP w Radomiu;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zapewnić grupę roboczą liczącą co najmniej 5 osób do sprawnego przeprowadzenia </w:t>
      </w:r>
      <w:r w:rsidRPr="00311BBB">
        <w:rPr>
          <w:rFonts w:ascii="Times New Roman" w:hAnsi="Times New Roman" w:cs="Times New Roman"/>
          <w:sz w:val="24"/>
          <w:szCs w:val="24"/>
          <w:u w:val="single"/>
        </w:rPr>
        <w:lastRenderedPageBreak/>
        <w:t>wycinki drzew oraz uprzątnięcia terenu jak i zabezpieczenia robót,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wyposażyć osoby pracujące przy ścince drzew w odzież ochronną tj. kamizelki ostrzegawcze.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przed obaleniem drzewa zatrzymać ruch odbywający się po drodze przez dwóch sygnalistów  wyposażonych w chorągiewki i kamizelki ostrzegawcze.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ścięte drzewo natychmiast usunąć z jezdni i pobocza.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prowadzić wycinkę przy sprzyjających warunkach atmosferycznych tj. nie wolno ścinać drzew przed świtem i zapadnięciem zmroku, w czasie mgły, porywistych wiatrów, przy zawiejach śnieżnych i silnych mrozach /poniżej </w:t>
      </w:r>
      <w:smartTag w:uri="urn:schemas-microsoft-com:office:smarttags" w:element="metricconverter">
        <w:smartTagPr>
          <w:attr w:name="ProductID" w:val="-200C"/>
        </w:smartTagPr>
        <w:r w:rsidRPr="00311BBB">
          <w:rPr>
            <w:rFonts w:ascii="Times New Roman" w:hAnsi="Times New Roman" w:cs="Times New Roman"/>
            <w:sz w:val="24"/>
            <w:szCs w:val="24"/>
            <w:u w:val="single"/>
          </w:rPr>
          <w:t>-20</w:t>
        </w:r>
        <w:r w:rsidRPr="00311BBB">
          <w:rPr>
            <w:rFonts w:ascii="Times New Roman" w:hAnsi="Times New Roman" w:cs="Times New Roman"/>
            <w:sz w:val="24"/>
            <w:szCs w:val="24"/>
            <w:u w:val="single"/>
            <w:vertAlign w:val="superscript"/>
          </w:rPr>
          <w:t>0</w:t>
        </w:r>
        <w:r w:rsidRPr="00311BBB">
          <w:rPr>
            <w:rFonts w:ascii="Times New Roman" w:hAnsi="Times New Roman" w:cs="Times New Roman"/>
            <w:sz w:val="24"/>
            <w:szCs w:val="24"/>
            <w:u w:val="single"/>
          </w:rPr>
          <w:t>C</w:t>
        </w:r>
      </w:smartTag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 oraz ulewnych deszczach.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nie pozostawiać na noc i podczas przerwy śniadaniowej drzewa podpiłowanego/podciętego/ lub zawiśniętego. 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przeszkolić pracujących przy wycince pracowników w zakresie przestrzegania przepisów BHP 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uzyskać we własnym zakresie zezwolenie na odłączenie napowietrznych linii energetycznych i telefonicznych w przypadku, gdy drzewa przewidziane do wycinki rosną w pobliżu w/w linii. Odpowiedzialność za ich zniszczenie spada na Wykonawcę.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W przypadku gdy gałęzie drzew, podczas upadku drzewa, mogą spowodować uszkodzenie innych obiektów, lub urządzeń energetycznych, czy też telekomunikacyjnych, należy najpierw dokonać obcięcia wystających części z podnośnika koszowego, a następnie przystąpić do ścinki drzewa.   </w:t>
      </w:r>
    </w:p>
    <w:p w:rsidR="00F2321E" w:rsidRPr="00311BBB" w:rsidRDefault="00F2321E" w:rsidP="00311BBB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right="-286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Sprzęt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Do wykonania robót związanych ze ścinką drzew należy stosować sprzęt sprawny technicznie i bezpieczny w użyciu oraz zapewniający właściwą jakość wykonania robót: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sprzęt podstawowy  pilarki łańcuchowe,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sprzęt pomocniczy: umożliwiający prowadzenie robót na wysokości, właściwy do przewozu drewna, umożliwiający uprzątnięcie terenu po wycince.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>5. Transport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Drewno należy przewozić pojazdami do przewozu drewna, wyposażonymi w urządzenia linowe. W czasie transportu Wykonawca powinien zabezpieczyć ładunki przed możliwością przesuwania się. Przy ruchu po drogach publicznych pojazdy powinny spełniać wymagania dotyczące przepisów ruchu drogowego w odniesieniu do dopuszczalnych obciążeń na osie, wymiarów ładunku i innych parametrów technicznych.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6. Terminy rozpoczęcia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Rozpoczęcie robót przez Wykonawcę zadania, następuje w momencie przekazania Wykonawcy   pasa drogowego z drzewami przeznaczonymi do wycinki przez:</w:t>
      </w:r>
    </w:p>
    <w:p w:rsidR="00F2321E" w:rsidRPr="00311BBB" w:rsidRDefault="00F2321E" w:rsidP="00311BB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Kierownika Obwodu Drogowego w Siczkach, telefon kontaktowy 603</w:t>
      </w:r>
      <w:r w:rsidR="002C5387">
        <w:rPr>
          <w:sz w:val="24"/>
          <w:szCs w:val="24"/>
        </w:rPr>
        <w:t> </w:t>
      </w:r>
      <w:r w:rsidRPr="00311BBB">
        <w:rPr>
          <w:sz w:val="24"/>
          <w:szCs w:val="24"/>
        </w:rPr>
        <w:t>592</w:t>
      </w:r>
      <w:r w:rsidR="002C5387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 xml:space="preserve">881 - na </w:t>
      </w:r>
    </w:p>
    <w:p w:rsidR="00F2321E" w:rsidRDefault="002C5387" w:rsidP="00311BBB">
      <w:pPr>
        <w:pStyle w:val="Tekstpodstawowywcity"/>
        <w:spacing w:after="0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terenie gmin:</w:t>
      </w:r>
      <w:r w:rsidR="00F2321E" w:rsidRPr="00311BBB">
        <w:rPr>
          <w:sz w:val="24"/>
          <w:szCs w:val="24"/>
        </w:rPr>
        <w:t xml:space="preserve"> </w:t>
      </w:r>
      <w:r w:rsidR="00484118">
        <w:rPr>
          <w:sz w:val="24"/>
          <w:szCs w:val="24"/>
        </w:rPr>
        <w:t xml:space="preserve">Jedlińsk, </w:t>
      </w:r>
      <w:r w:rsidR="00056BF9" w:rsidRPr="00311BBB">
        <w:rPr>
          <w:sz w:val="24"/>
          <w:szCs w:val="24"/>
        </w:rPr>
        <w:t>Skaryszew</w:t>
      </w:r>
      <w:r w:rsidR="002C157B">
        <w:rPr>
          <w:sz w:val="24"/>
          <w:szCs w:val="24"/>
        </w:rPr>
        <w:t>,</w:t>
      </w:r>
      <w:r w:rsidR="00056BF9">
        <w:rPr>
          <w:sz w:val="24"/>
          <w:szCs w:val="24"/>
        </w:rPr>
        <w:t xml:space="preserve"> </w:t>
      </w:r>
      <w:r w:rsidR="00330370">
        <w:rPr>
          <w:sz w:val="24"/>
          <w:szCs w:val="24"/>
        </w:rPr>
        <w:t>Pionki</w:t>
      </w:r>
      <w:r w:rsidR="002C157B">
        <w:rPr>
          <w:sz w:val="24"/>
          <w:szCs w:val="24"/>
        </w:rPr>
        <w:t>, Jedlnia Letnisko</w:t>
      </w:r>
      <w:r w:rsidR="003266EB">
        <w:rPr>
          <w:sz w:val="24"/>
          <w:szCs w:val="24"/>
        </w:rPr>
        <w:t>, Gózd</w:t>
      </w:r>
      <w:r w:rsidR="002C157B">
        <w:rPr>
          <w:sz w:val="24"/>
          <w:szCs w:val="24"/>
        </w:rPr>
        <w:t>.</w:t>
      </w:r>
    </w:p>
    <w:p w:rsidR="00F2321E" w:rsidRPr="00311BBB" w:rsidRDefault="00F2321E" w:rsidP="00311BB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 Obwodu Drogowego w Radomiu, telefon kontaktowy 601</w:t>
      </w:r>
      <w:r w:rsidR="002C5387">
        <w:rPr>
          <w:sz w:val="24"/>
          <w:szCs w:val="24"/>
        </w:rPr>
        <w:t> </w:t>
      </w:r>
      <w:r w:rsidR="00EA400F">
        <w:rPr>
          <w:sz w:val="24"/>
          <w:szCs w:val="24"/>
        </w:rPr>
        <w:t>073</w:t>
      </w:r>
      <w:r w:rsidR="002C5387">
        <w:rPr>
          <w:sz w:val="24"/>
          <w:szCs w:val="24"/>
        </w:rPr>
        <w:t xml:space="preserve"> </w:t>
      </w:r>
      <w:r w:rsidR="00EA400F">
        <w:rPr>
          <w:sz w:val="24"/>
          <w:szCs w:val="24"/>
        </w:rPr>
        <w:t>834</w:t>
      </w:r>
      <w:r w:rsidRPr="00311BBB">
        <w:rPr>
          <w:sz w:val="24"/>
          <w:szCs w:val="24"/>
        </w:rPr>
        <w:t xml:space="preserve">  – na  terenie gmin</w:t>
      </w:r>
      <w:r w:rsidR="002C5387">
        <w:rPr>
          <w:sz w:val="24"/>
          <w:szCs w:val="24"/>
        </w:rPr>
        <w:t>:</w:t>
      </w:r>
      <w:r w:rsidR="00484118">
        <w:rPr>
          <w:sz w:val="24"/>
          <w:szCs w:val="24"/>
        </w:rPr>
        <w:t xml:space="preserve"> </w:t>
      </w:r>
      <w:r w:rsidR="002C5387">
        <w:rPr>
          <w:sz w:val="24"/>
          <w:szCs w:val="24"/>
        </w:rPr>
        <w:t xml:space="preserve">Zakrzew, </w:t>
      </w:r>
      <w:r w:rsidR="00484118">
        <w:rPr>
          <w:sz w:val="24"/>
          <w:szCs w:val="24"/>
        </w:rPr>
        <w:t>Iłża</w:t>
      </w:r>
      <w:r w:rsidR="002C5387">
        <w:rPr>
          <w:sz w:val="24"/>
          <w:szCs w:val="24"/>
        </w:rPr>
        <w:t>, Przytyk</w:t>
      </w:r>
      <w:r w:rsidR="00330370">
        <w:rPr>
          <w:sz w:val="24"/>
          <w:szCs w:val="24"/>
        </w:rPr>
        <w:t>,</w:t>
      </w:r>
      <w:r w:rsidR="002C5387">
        <w:rPr>
          <w:sz w:val="24"/>
          <w:szCs w:val="24"/>
        </w:rPr>
        <w:t xml:space="preserve"> Kowala</w:t>
      </w:r>
      <w:r w:rsidR="002C157B">
        <w:rPr>
          <w:sz w:val="24"/>
          <w:szCs w:val="24"/>
        </w:rPr>
        <w:t xml:space="preserve">, </w:t>
      </w:r>
      <w:r w:rsidR="00330370">
        <w:rPr>
          <w:sz w:val="24"/>
          <w:szCs w:val="24"/>
        </w:rPr>
        <w:t>Wolanów</w:t>
      </w:r>
      <w:r w:rsidR="00484118">
        <w:rPr>
          <w:sz w:val="24"/>
          <w:szCs w:val="24"/>
        </w:rPr>
        <w:t>.</w:t>
      </w:r>
      <w:bookmarkStart w:id="0" w:name="_GoBack"/>
      <w:bookmarkEnd w:id="0"/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7. Kontrola jakości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 Obwodu Drogowego na bieżąco kontroluje prawidłowość prowadzonej wycinki drzew zgodnie ze specyfikacją techniczną.</w:t>
      </w:r>
    </w:p>
    <w:p w:rsidR="00F2321E" w:rsidRPr="00311BBB" w:rsidRDefault="00F2321E" w:rsidP="00311BBB">
      <w:pPr>
        <w:pStyle w:val="Tekstpodstawowy3"/>
        <w:spacing w:after="0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>8. Obmiar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Jednostką obmiarową jest ilość wyciętych drzew.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9. Odbiór robót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Odbiorowi podlega wycinka drzew w zakresie ilościowym oraz zgodności z wymaganiami  zapisanymi w SST </w:t>
      </w:r>
      <w:proofErr w:type="spellStart"/>
      <w:r w:rsidRPr="00311BBB">
        <w:rPr>
          <w:rFonts w:ascii="Times New Roman" w:hAnsi="Times New Roman" w:cs="Times New Roman"/>
          <w:sz w:val="24"/>
          <w:szCs w:val="24"/>
        </w:rPr>
        <w:t>p-kt</w:t>
      </w:r>
      <w:proofErr w:type="spellEnd"/>
      <w:r w:rsidRPr="00311BBB">
        <w:rPr>
          <w:rFonts w:ascii="Times New Roman" w:hAnsi="Times New Roman" w:cs="Times New Roman"/>
          <w:sz w:val="24"/>
          <w:szCs w:val="24"/>
        </w:rPr>
        <w:t xml:space="preserve"> 3.1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Dopuszcza się odchylenia wysokości pozostałego pniaka po ścięciu  drzewa-</w:t>
      </w:r>
      <w:smartTag w:uri="urn:schemas-microsoft-com:office:smarttags" w:element="metricconverter">
        <w:smartTagPr>
          <w:attr w:name="ProductID" w:val="1 cm"/>
        </w:smartTagPr>
        <w:r w:rsidRPr="00311BBB">
          <w:rPr>
            <w:rFonts w:ascii="Times New Roman" w:hAnsi="Times New Roman" w:cs="Times New Roman"/>
            <w:sz w:val="24"/>
            <w:szCs w:val="24"/>
          </w:rPr>
          <w:t>1 cm</w:t>
        </w:r>
      </w:smartTag>
      <w:r w:rsidRPr="00311BBB">
        <w:rPr>
          <w:rFonts w:ascii="Times New Roman" w:hAnsi="Times New Roman" w:cs="Times New Roman"/>
          <w:sz w:val="24"/>
          <w:szCs w:val="24"/>
        </w:rPr>
        <w:t>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lastRenderedPageBreak/>
        <w:t xml:space="preserve">W przypadku większych różnic w stosunku do wymagań określonych w punkcie 2 należy pozostały pień wyfrezować. Odbiór końcowy zgłoszonych robót nastąpi w terminie 14 dni od daty powiadomienia Zamawiającego o zakończeniu wszystkich robót objętych umową.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Przedstawiciel Zamawiającego w obecności Wykonawcy dokonuje oględzin i sprawdza ilość         i jakość robót oraz sporządza protokół odbioru.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10. Przepisy związane</w:t>
      </w:r>
    </w:p>
    <w:p w:rsidR="00F2321E" w:rsidRPr="00311BBB" w:rsidRDefault="00C0553A" w:rsidP="00C055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2321E" w:rsidRPr="00311BBB">
        <w:rPr>
          <w:rFonts w:ascii="Times New Roman" w:hAnsi="Times New Roman" w:cs="Times New Roman"/>
          <w:sz w:val="24"/>
          <w:szCs w:val="24"/>
        </w:rPr>
        <w:t>Szczegółowe warunki techniczne dla znaków i sygnałów drogowych oraz urządzeń bezpieczeństwa ruchu drogowego i warunków ich umieszczania na drogach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21E" w:rsidRPr="00311BBB">
        <w:rPr>
          <w:rFonts w:ascii="Times New Roman" w:hAnsi="Times New Roman" w:cs="Times New Roman"/>
          <w:sz w:val="24"/>
          <w:szCs w:val="24"/>
        </w:rPr>
        <w:t xml:space="preserve">U. </w:t>
      </w:r>
      <w:r w:rsidR="00005F39">
        <w:rPr>
          <w:rFonts w:ascii="Times New Roman" w:hAnsi="Times New Roman" w:cs="Times New Roman"/>
          <w:sz w:val="24"/>
          <w:szCs w:val="24"/>
        </w:rPr>
        <w:br/>
      </w:r>
      <w:r w:rsidR="00F2321E" w:rsidRPr="00311BBB">
        <w:rPr>
          <w:rFonts w:ascii="Times New Roman" w:hAnsi="Times New Roman" w:cs="Times New Roman"/>
          <w:sz w:val="24"/>
          <w:szCs w:val="24"/>
        </w:rPr>
        <w:t>Nr 220, poz.</w:t>
      </w:r>
      <w:r w:rsidR="00005F39">
        <w:rPr>
          <w:rFonts w:ascii="Times New Roman" w:hAnsi="Times New Roman" w:cs="Times New Roman"/>
          <w:sz w:val="24"/>
          <w:szCs w:val="24"/>
        </w:rPr>
        <w:t xml:space="preserve"> </w:t>
      </w:r>
      <w:r w:rsidR="00F2321E" w:rsidRPr="00311BBB">
        <w:rPr>
          <w:rFonts w:ascii="Times New Roman" w:hAnsi="Times New Roman" w:cs="Times New Roman"/>
          <w:sz w:val="24"/>
          <w:szCs w:val="24"/>
        </w:rPr>
        <w:t>2181 z dnia 23 grudnia 2003 r.)</w:t>
      </w:r>
    </w:p>
    <w:p w:rsidR="00F2321E" w:rsidRPr="00311BBB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Ustawa o ochronie przyrody</w:t>
      </w:r>
      <w:r w:rsidR="00005F39">
        <w:rPr>
          <w:rFonts w:ascii="Times New Roman" w:hAnsi="Times New Roman" w:cs="Times New Roman"/>
          <w:sz w:val="24"/>
          <w:szCs w:val="24"/>
        </w:rPr>
        <w:t>.</w:t>
      </w:r>
    </w:p>
    <w:p w:rsidR="00C0553A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Rozporządzenie Ministra Środowiska z dnia 7 października 2014 r. w sprawie ochrony </w:t>
      </w:r>
    </w:p>
    <w:p w:rsidR="00F2321E" w:rsidRPr="00311BBB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gatunkowej zwierząt.</w:t>
      </w:r>
    </w:p>
    <w:p w:rsidR="00F2321E" w:rsidRPr="00311BBB" w:rsidRDefault="00F2321E" w:rsidP="00311BB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4939" w:rsidRPr="00311BBB" w:rsidRDefault="00694939" w:rsidP="00311BB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94939" w:rsidRPr="00311BBB" w:rsidSect="0088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3448"/>
    <w:multiLevelType w:val="hybridMultilevel"/>
    <w:tmpl w:val="F5F8C6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DD4F92"/>
    <w:multiLevelType w:val="hybridMultilevel"/>
    <w:tmpl w:val="8AC2D6D8"/>
    <w:lvl w:ilvl="0" w:tplc="8C9E098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9C0087F"/>
    <w:multiLevelType w:val="hybridMultilevel"/>
    <w:tmpl w:val="4DD2C9E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2321E"/>
    <w:rsid w:val="00005F39"/>
    <w:rsid w:val="00056BF9"/>
    <w:rsid w:val="000E6442"/>
    <w:rsid w:val="002C157B"/>
    <w:rsid w:val="002C5387"/>
    <w:rsid w:val="002F0AD0"/>
    <w:rsid w:val="00311BBB"/>
    <w:rsid w:val="003266EB"/>
    <w:rsid w:val="00330370"/>
    <w:rsid w:val="003767A5"/>
    <w:rsid w:val="00484118"/>
    <w:rsid w:val="00507E2C"/>
    <w:rsid w:val="0053029D"/>
    <w:rsid w:val="00694939"/>
    <w:rsid w:val="006A0796"/>
    <w:rsid w:val="006F26A2"/>
    <w:rsid w:val="007B3961"/>
    <w:rsid w:val="00807D19"/>
    <w:rsid w:val="008857A2"/>
    <w:rsid w:val="009357E3"/>
    <w:rsid w:val="00B87D83"/>
    <w:rsid w:val="00C0553A"/>
    <w:rsid w:val="00C45548"/>
    <w:rsid w:val="00C47D9A"/>
    <w:rsid w:val="00C70DBE"/>
    <w:rsid w:val="00CF4D49"/>
    <w:rsid w:val="00DE68B8"/>
    <w:rsid w:val="00DF3630"/>
    <w:rsid w:val="00E56788"/>
    <w:rsid w:val="00EA400F"/>
    <w:rsid w:val="00F2321E"/>
    <w:rsid w:val="00F4028E"/>
    <w:rsid w:val="00FE1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232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21E"/>
    <w:rPr>
      <w:rFonts w:ascii="Times New Roman" w:eastAsia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F2321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2321E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2321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321E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21</cp:revision>
  <cp:lastPrinted>2018-11-07T12:50:00Z</cp:lastPrinted>
  <dcterms:created xsi:type="dcterms:W3CDTF">2012-11-19T13:58:00Z</dcterms:created>
  <dcterms:modified xsi:type="dcterms:W3CDTF">2018-11-07T12:50:00Z</dcterms:modified>
</cp:coreProperties>
</file>