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D1D" w:rsidRPr="00D46D1D" w:rsidRDefault="00D46D1D" w:rsidP="00D46D1D">
      <w:pPr>
        <w:spacing w:after="0" w:line="240" w:lineRule="auto"/>
        <w:rPr>
          <w:rFonts w:ascii="Times New Roman" w:eastAsia="Times New Roman" w:hAnsi="Times New Roman" w:cs="Times New Roman"/>
          <w:sz w:val="24"/>
          <w:szCs w:val="24"/>
          <w:lang w:eastAsia="pl-PL"/>
        </w:rPr>
      </w:pPr>
      <w:r w:rsidRPr="00D46D1D">
        <w:rPr>
          <w:rFonts w:ascii="Times New Roman" w:eastAsia="Times New Roman" w:hAnsi="Times New Roman" w:cs="Times New Roman"/>
          <w:color w:val="000000"/>
          <w:sz w:val="27"/>
          <w:szCs w:val="27"/>
          <w:lang w:eastAsia="pl-PL"/>
        </w:rPr>
        <w:t>Ogłoszenie nr 638854-N-2018 z dnia 2018-10-19 r. </w:t>
      </w:r>
      <w:r w:rsidRPr="00D46D1D">
        <w:rPr>
          <w:rFonts w:ascii="Times New Roman" w:eastAsia="Times New Roman" w:hAnsi="Times New Roman" w:cs="Times New Roman"/>
          <w:color w:val="000000"/>
          <w:sz w:val="27"/>
          <w:szCs w:val="27"/>
          <w:lang w:eastAsia="pl-PL"/>
        </w:rPr>
        <w:br/>
      </w:r>
    </w:p>
    <w:p w:rsidR="00D46D1D" w:rsidRPr="00D46D1D" w:rsidRDefault="00D46D1D" w:rsidP="00D46D1D">
      <w:pPr>
        <w:spacing w:after="0" w:line="450" w:lineRule="atLeast"/>
        <w:jc w:val="center"/>
        <w:rPr>
          <w:rFonts w:ascii="Times New Roman" w:eastAsia="Times New Roman" w:hAnsi="Times New Roman" w:cs="Times New Roman"/>
          <w:b/>
          <w:bCs/>
          <w:color w:val="000000"/>
          <w:sz w:val="27"/>
          <w:szCs w:val="27"/>
          <w:lang w:eastAsia="pl-PL"/>
        </w:rPr>
      </w:pPr>
      <w:r w:rsidRPr="00D46D1D">
        <w:rPr>
          <w:rFonts w:ascii="Times New Roman" w:eastAsia="Times New Roman" w:hAnsi="Times New Roman" w:cs="Times New Roman"/>
          <w:b/>
          <w:bCs/>
          <w:color w:val="000000"/>
          <w:sz w:val="27"/>
          <w:szCs w:val="27"/>
          <w:lang w:eastAsia="pl-PL"/>
        </w:rPr>
        <w:t>Powiatowy Zarząd Dróg Publicznych w Radomiu: Opracowanie dokumentacji geodezyjnych do celów regulacji stanu prawnego nieruchomości zajętych pod pas drogowy dróg powiatowych </w:t>
      </w:r>
      <w:r w:rsidRPr="00D46D1D">
        <w:rPr>
          <w:rFonts w:ascii="Times New Roman" w:eastAsia="Times New Roman" w:hAnsi="Times New Roman" w:cs="Times New Roman"/>
          <w:b/>
          <w:bCs/>
          <w:color w:val="000000"/>
          <w:sz w:val="27"/>
          <w:szCs w:val="27"/>
          <w:lang w:eastAsia="pl-PL"/>
        </w:rPr>
        <w:br/>
        <w:t>OGŁOSZENIE O ZAMÓWIENIU - Usługi</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b/>
          <w:bCs/>
          <w:color w:val="000000"/>
          <w:sz w:val="27"/>
          <w:szCs w:val="27"/>
          <w:lang w:eastAsia="pl-PL"/>
        </w:rPr>
        <w:t>Zamieszczanie ogłoszenia:</w:t>
      </w:r>
      <w:r w:rsidRPr="00D46D1D">
        <w:rPr>
          <w:rFonts w:ascii="Times New Roman" w:eastAsia="Times New Roman" w:hAnsi="Times New Roman" w:cs="Times New Roman"/>
          <w:color w:val="000000"/>
          <w:sz w:val="27"/>
          <w:szCs w:val="27"/>
          <w:lang w:eastAsia="pl-PL"/>
        </w:rPr>
        <w:t> Zamieszczanie nieobowiązkowe</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b/>
          <w:bCs/>
          <w:color w:val="000000"/>
          <w:sz w:val="27"/>
          <w:szCs w:val="27"/>
          <w:lang w:eastAsia="pl-PL"/>
        </w:rPr>
        <w:t>Ogłoszenie dotyczy:</w:t>
      </w:r>
      <w:r w:rsidRPr="00D46D1D">
        <w:rPr>
          <w:rFonts w:ascii="Times New Roman" w:eastAsia="Times New Roman" w:hAnsi="Times New Roman" w:cs="Times New Roman"/>
          <w:color w:val="000000"/>
          <w:sz w:val="27"/>
          <w:szCs w:val="27"/>
          <w:lang w:eastAsia="pl-PL"/>
        </w:rPr>
        <w:t> Zamówienia publicznego</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t>Nie</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Nazwa projektu lub programu</w:t>
      </w:r>
      <w:r w:rsidRPr="00D46D1D">
        <w:rPr>
          <w:rFonts w:ascii="Times New Roman" w:eastAsia="Times New Roman" w:hAnsi="Times New Roman" w:cs="Times New Roman"/>
          <w:color w:val="000000"/>
          <w:sz w:val="27"/>
          <w:szCs w:val="27"/>
          <w:lang w:eastAsia="pl-PL"/>
        </w:rPr>
        <w:t> </w:t>
      </w:r>
      <w:r w:rsidRPr="00D46D1D">
        <w:rPr>
          <w:rFonts w:ascii="Times New Roman" w:eastAsia="Times New Roman" w:hAnsi="Times New Roman" w:cs="Times New Roman"/>
          <w:color w:val="000000"/>
          <w:sz w:val="27"/>
          <w:szCs w:val="27"/>
          <w:lang w:eastAsia="pl-PL"/>
        </w:rPr>
        <w:br/>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t>Nie</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D46D1D">
        <w:rPr>
          <w:rFonts w:ascii="Times New Roman" w:eastAsia="Times New Roman" w:hAnsi="Times New Roman" w:cs="Times New Roman"/>
          <w:color w:val="000000"/>
          <w:sz w:val="27"/>
          <w:szCs w:val="27"/>
          <w:lang w:eastAsia="pl-PL"/>
        </w:rPr>
        <w:t>Pzp</w:t>
      </w:r>
      <w:proofErr w:type="spellEnd"/>
      <w:r w:rsidRPr="00D46D1D">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D46D1D">
        <w:rPr>
          <w:rFonts w:ascii="Times New Roman" w:eastAsia="Times New Roman" w:hAnsi="Times New Roman" w:cs="Times New Roman"/>
          <w:color w:val="000000"/>
          <w:sz w:val="27"/>
          <w:szCs w:val="27"/>
          <w:lang w:eastAsia="pl-PL"/>
        </w:rPr>
        <w:br/>
      </w:r>
    </w:p>
    <w:p w:rsidR="00D46D1D" w:rsidRPr="00D46D1D" w:rsidRDefault="00D46D1D" w:rsidP="00D46D1D">
      <w:pPr>
        <w:spacing w:after="0" w:line="450" w:lineRule="atLeast"/>
        <w:rPr>
          <w:rFonts w:ascii="Times New Roman" w:eastAsia="Times New Roman" w:hAnsi="Times New Roman" w:cs="Times New Roman"/>
          <w:b/>
          <w:bCs/>
          <w:color w:val="000000"/>
          <w:sz w:val="36"/>
          <w:szCs w:val="36"/>
          <w:lang w:eastAsia="pl-PL"/>
        </w:rPr>
      </w:pPr>
      <w:r w:rsidRPr="00D46D1D">
        <w:rPr>
          <w:rFonts w:ascii="Times New Roman" w:eastAsia="Times New Roman" w:hAnsi="Times New Roman" w:cs="Times New Roman"/>
          <w:b/>
          <w:bCs/>
          <w:color w:val="000000"/>
          <w:sz w:val="36"/>
          <w:szCs w:val="36"/>
          <w:u w:val="single"/>
          <w:lang w:eastAsia="pl-PL"/>
        </w:rPr>
        <w:t>SEKCJA I: ZAMAWIAJĄCY</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b/>
          <w:bCs/>
          <w:color w:val="000000"/>
          <w:sz w:val="27"/>
          <w:szCs w:val="27"/>
          <w:lang w:eastAsia="pl-PL"/>
        </w:rPr>
        <w:t>Postępowanie przeprowadza centralny zamawiający </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t>Nie</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lastRenderedPageBreak/>
        <w:t>Nie</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D46D1D">
        <w:rPr>
          <w:rFonts w:ascii="Times New Roman" w:eastAsia="Times New Roman" w:hAnsi="Times New Roman" w:cs="Times New Roman"/>
          <w:color w:val="000000"/>
          <w:sz w:val="27"/>
          <w:szCs w:val="27"/>
          <w:lang w:eastAsia="pl-PL"/>
        </w:rPr>
        <w:t>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Postępowanie jest przeprowadzane wspólnie przez zamawiających</w:t>
      </w:r>
      <w:r w:rsidRPr="00D46D1D">
        <w:rPr>
          <w:rFonts w:ascii="Times New Roman" w:eastAsia="Times New Roman" w:hAnsi="Times New Roman" w:cs="Times New Roman"/>
          <w:color w:val="000000"/>
          <w:sz w:val="27"/>
          <w:szCs w:val="27"/>
          <w:lang w:eastAsia="pl-PL"/>
        </w:rPr>
        <w:t> </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t>Nie</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t>Nie</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D46D1D">
        <w:rPr>
          <w:rFonts w:ascii="Times New Roman" w:eastAsia="Times New Roman" w:hAnsi="Times New Roman" w:cs="Times New Roman"/>
          <w:color w:val="000000"/>
          <w:sz w:val="27"/>
          <w:szCs w:val="27"/>
          <w:lang w:eastAsia="pl-PL"/>
        </w:rPr>
        <w:t>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Informacje dodatkowe:</w:t>
      </w:r>
      <w:r w:rsidRPr="00D46D1D">
        <w:rPr>
          <w:rFonts w:ascii="Times New Roman" w:eastAsia="Times New Roman" w:hAnsi="Times New Roman" w:cs="Times New Roman"/>
          <w:color w:val="000000"/>
          <w:sz w:val="27"/>
          <w:szCs w:val="27"/>
          <w:lang w:eastAsia="pl-PL"/>
        </w:rPr>
        <w:t> </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b/>
          <w:bCs/>
          <w:color w:val="000000"/>
          <w:sz w:val="27"/>
          <w:szCs w:val="27"/>
          <w:lang w:eastAsia="pl-PL"/>
        </w:rPr>
        <w:t>I. 1) NAZWA I ADRES: </w:t>
      </w:r>
      <w:r w:rsidRPr="00D46D1D">
        <w:rPr>
          <w:rFonts w:ascii="Times New Roman" w:eastAsia="Times New Roman" w:hAnsi="Times New Roman" w:cs="Times New Roman"/>
          <w:color w:val="000000"/>
          <w:sz w:val="27"/>
          <w:szCs w:val="27"/>
          <w:lang w:eastAsia="pl-PL"/>
        </w:rPr>
        <w:t>Powiatowy Zarząd Dróg Publicznych w Radomiu, krajowy numer identyfikacyjny 67200798700000, ul. ul. Graniczna  24 , 26-600   Radom, woj. mazowieckie, państwo Polska, tel. 48 3655801 w. 231, e-mail sekretariat@pzdp.radom.pl, faks 48 38 15 061. </w:t>
      </w:r>
      <w:r w:rsidRPr="00D46D1D">
        <w:rPr>
          <w:rFonts w:ascii="Times New Roman" w:eastAsia="Times New Roman" w:hAnsi="Times New Roman" w:cs="Times New Roman"/>
          <w:color w:val="000000"/>
          <w:sz w:val="27"/>
          <w:szCs w:val="27"/>
          <w:lang w:eastAsia="pl-PL"/>
        </w:rPr>
        <w:br/>
        <w:t>Adres strony internetowej (URL): http://pzd-radom.finn.pl – zakładka Zamówienia publiczne - przetargi </w:t>
      </w:r>
      <w:r w:rsidRPr="00D46D1D">
        <w:rPr>
          <w:rFonts w:ascii="Times New Roman" w:eastAsia="Times New Roman" w:hAnsi="Times New Roman" w:cs="Times New Roman"/>
          <w:color w:val="000000"/>
          <w:sz w:val="27"/>
          <w:szCs w:val="27"/>
          <w:lang w:eastAsia="pl-PL"/>
        </w:rPr>
        <w:br/>
        <w:t>Adres profilu nabywcy: </w:t>
      </w:r>
      <w:r w:rsidRPr="00D46D1D">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b/>
          <w:bCs/>
          <w:color w:val="000000"/>
          <w:sz w:val="27"/>
          <w:szCs w:val="27"/>
          <w:lang w:eastAsia="pl-PL"/>
        </w:rPr>
        <w:t>I. 2) RODZAJ ZAMAWIAJĄCEGO: </w:t>
      </w:r>
      <w:r w:rsidRPr="00D46D1D">
        <w:rPr>
          <w:rFonts w:ascii="Times New Roman" w:eastAsia="Times New Roman" w:hAnsi="Times New Roman" w:cs="Times New Roman"/>
          <w:color w:val="000000"/>
          <w:sz w:val="27"/>
          <w:szCs w:val="27"/>
          <w:lang w:eastAsia="pl-PL"/>
        </w:rPr>
        <w:t>Jednostki organizacyjne administracji samorządowej </w:t>
      </w:r>
      <w:r w:rsidRPr="00D46D1D">
        <w:rPr>
          <w:rFonts w:ascii="Times New Roman" w:eastAsia="Times New Roman" w:hAnsi="Times New Roman" w:cs="Times New Roman"/>
          <w:color w:val="000000"/>
          <w:sz w:val="27"/>
          <w:szCs w:val="27"/>
          <w:lang w:eastAsia="pl-PL"/>
        </w:rPr>
        <w:br/>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b/>
          <w:bCs/>
          <w:color w:val="000000"/>
          <w:sz w:val="27"/>
          <w:szCs w:val="27"/>
          <w:lang w:eastAsia="pl-PL"/>
        </w:rPr>
        <w:t>I.3) WSPÓLNE UDZIELANIE ZAMÓWIENIA </w:t>
      </w:r>
      <w:r w:rsidRPr="00D46D1D">
        <w:rPr>
          <w:rFonts w:ascii="Times New Roman" w:eastAsia="Times New Roman" w:hAnsi="Times New Roman" w:cs="Times New Roman"/>
          <w:b/>
          <w:bCs/>
          <w:i/>
          <w:iCs/>
          <w:color w:val="000000"/>
          <w:sz w:val="27"/>
          <w:szCs w:val="27"/>
          <w:lang w:eastAsia="pl-PL"/>
        </w:rPr>
        <w:t>(jeżeli dotyczy)</w:t>
      </w:r>
      <w:r w:rsidRPr="00D46D1D">
        <w:rPr>
          <w:rFonts w:ascii="Times New Roman" w:eastAsia="Times New Roman" w:hAnsi="Times New Roman" w:cs="Times New Roman"/>
          <w:b/>
          <w:bCs/>
          <w:color w:val="000000"/>
          <w:sz w:val="27"/>
          <w:szCs w:val="27"/>
          <w:lang w:eastAsia="pl-PL"/>
        </w:rPr>
        <w:t>:</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lastRenderedPageBreak/>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46D1D">
        <w:rPr>
          <w:rFonts w:ascii="Times New Roman" w:eastAsia="Times New Roman" w:hAnsi="Times New Roman" w:cs="Times New Roman"/>
          <w:color w:val="000000"/>
          <w:sz w:val="27"/>
          <w:szCs w:val="27"/>
          <w:lang w:eastAsia="pl-PL"/>
        </w:rPr>
        <w:br/>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b/>
          <w:bCs/>
          <w:color w:val="000000"/>
          <w:sz w:val="27"/>
          <w:szCs w:val="27"/>
          <w:lang w:eastAsia="pl-PL"/>
        </w:rPr>
        <w:t>I.4) KOMUNIKACJA: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t>Tak </w:t>
      </w:r>
      <w:r w:rsidRPr="00D46D1D">
        <w:rPr>
          <w:rFonts w:ascii="Times New Roman" w:eastAsia="Times New Roman" w:hAnsi="Times New Roman" w:cs="Times New Roman"/>
          <w:color w:val="000000"/>
          <w:sz w:val="27"/>
          <w:szCs w:val="27"/>
          <w:lang w:eastAsia="pl-PL"/>
        </w:rPr>
        <w:br/>
        <w:t>http://pzd-radom.finn.pl – zakładka Zamówienia publiczne - przetargi</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t>Tak </w:t>
      </w:r>
      <w:r w:rsidRPr="00D46D1D">
        <w:rPr>
          <w:rFonts w:ascii="Times New Roman" w:eastAsia="Times New Roman" w:hAnsi="Times New Roman" w:cs="Times New Roman"/>
          <w:color w:val="000000"/>
          <w:sz w:val="27"/>
          <w:szCs w:val="27"/>
          <w:lang w:eastAsia="pl-PL"/>
        </w:rPr>
        <w:br/>
        <w:t>http://pzd-radom.finn.pl – zakładka Zamówienia publiczne - przetargi</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t>Nie </w:t>
      </w:r>
      <w:r w:rsidRPr="00D46D1D">
        <w:rPr>
          <w:rFonts w:ascii="Times New Roman" w:eastAsia="Times New Roman" w:hAnsi="Times New Roman" w:cs="Times New Roman"/>
          <w:color w:val="000000"/>
          <w:sz w:val="27"/>
          <w:szCs w:val="27"/>
          <w:lang w:eastAsia="pl-PL"/>
        </w:rPr>
        <w:br/>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Oferty lub wnioski o dopuszczenie do udziału w postępowaniu należy przesyłać:</w:t>
      </w:r>
      <w:r w:rsidRPr="00D46D1D">
        <w:rPr>
          <w:rFonts w:ascii="Times New Roman" w:eastAsia="Times New Roman" w:hAnsi="Times New Roman" w:cs="Times New Roman"/>
          <w:color w:val="000000"/>
          <w:sz w:val="27"/>
          <w:szCs w:val="27"/>
          <w:lang w:eastAsia="pl-PL"/>
        </w:rPr>
        <w:t>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Elektronicznie</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t>Nie </w:t>
      </w:r>
      <w:r w:rsidRPr="00D46D1D">
        <w:rPr>
          <w:rFonts w:ascii="Times New Roman" w:eastAsia="Times New Roman" w:hAnsi="Times New Roman" w:cs="Times New Roman"/>
          <w:color w:val="000000"/>
          <w:sz w:val="27"/>
          <w:szCs w:val="27"/>
          <w:lang w:eastAsia="pl-PL"/>
        </w:rPr>
        <w:br/>
        <w:t>adres </w:t>
      </w:r>
      <w:r w:rsidRPr="00D46D1D">
        <w:rPr>
          <w:rFonts w:ascii="Times New Roman" w:eastAsia="Times New Roman" w:hAnsi="Times New Roman" w:cs="Times New Roman"/>
          <w:color w:val="000000"/>
          <w:sz w:val="27"/>
          <w:szCs w:val="27"/>
          <w:lang w:eastAsia="pl-PL"/>
        </w:rPr>
        <w:br/>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D46D1D">
        <w:rPr>
          <w:rFonts w:ascii="Times New Roman" w:eastAsia="Times New Roman" w:hAnsi="Times New Roman" w:cs="Times New Roman"/>
          <w:color w:val="000000"/>
          <w:sz w:val="27"/>
          <w:szCs w:val="27"/>
          <w:lang w:eastAsia="pl-PL"/>
        </w:rPr>
        <w:t> </w:t>
      </w:r>
      <w:r w:rsidRPr="00D46D1D">
        <w:rPr>
          <w:rFonts w:ascii="Times New Roman" w:eastAsia="Times New Roman" w:hAnsi="Times New Roman" w:cs="Times New Roman"/>
          <w:color w:val="000000"/>
          <w:sz w:val="27"/>
          <w:szCs w:val="27"/>
          <w:lang w:eastAsia="pl-PL"/>
        </w:rPr>
        <w:br/>
        <w:t>Nie </w:t>
      </w:r>
      <w:r w:rsidRPr="00D46D1D">
        <w:rPr>
          <w:rFonts w:ascii="Times New Roman" w:eastAsia="Times New Roman" w:hAnsi="Times New Roman" w:cs="Times New Roman"/>
          <w:color w:val="000000"/>
          <w:sz w:val="27"/>
          <w:szCs w:val="27"/>
          <w:lang w:eastAsia="pl-PL"/>
        </w:rPr>
        <w:br/>
        <w:t>Inny sposób: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D46D1D">
        <w:rPr>
          <w:rFonts w:ascii="Times New Roman" w:eastAsia="Times New Roman" w:hAnsi="Times New Roman" w:cs="Times New Roman"/>
          <w:color w:val="000000"/>
          <w:sz w:val="27"/>
          <w:szCs w:val="27"/>
          <w:lang w:eastAsia="pl-PL"/>
        </w:rPr>
        <w:t> </w:t>
      </w:r>
      <w:r w:rsidRPr="00D46D1D">
        <w:rPr>
          <w:rFonts w:ascii="Times New Roman" w:eastAsia="Times New Roman" w:hAnsi="Times New Roman" w:cs="Times New Roman"/>
          <w:color w:val="000000"/>
          <w:sz w:val="27"/>
          <w:szCs w:val="27"/>
          <w:lang w:eastAsia="pl-PL"/>
        </w:rPr>
        <w:br/>
        <w:t>Tak </w:t>
      </w:r>
      <w:r w:rsidRPr="00D46D1D">
        <w:rPr>
          <w:rFonts w:ascii="Times New Roman" w:eastAsia="Times New Roman" w:hAnsi="Times New Roman" w:cs="Times New Roman"/>
          <w:color w:val="000000"/>
          <w:sz w:val="27"/>
          <w:szCs w:val="27"/>
          <w:lang w:eastAsia="pl-PL"/>
        </w:rPr>
        <w:br/>
        <w:t>Inny sposób: </w:t>
      </w:r>
      <w:r w:rsidRPr="00D46D1D">
        <w:rPr>
          <w:rFonts w:ascii="Times New Roman" w:eastAsia="Times New Roman" w:hAnsi="Times New Roman" w:cs="Times New Roman"/>
          <w:color w:val="000000"/>
          <w:sz w:val="27"/>
          <w:szCs w:val="27"/>
          <w:lang w:eastAsia="pl-PL"/>
        </w:rPr>
        <w:br/>
        <w:t>W formie pisemnej </w:t>
      </w:r>
      <w:r w:rsidRPr="00D46D1D">
        <w:rPr>
          <w:rFonts w:ascii="Times New Roman" w:eastAsia="Times New Roman" w:hAnsi="Times New Roman" w:cs="Times New Roman"/>
          <w:color w:val="000000"/>
          <w:sz w:val="27"/>
          <w:szCs w:val="27"/>
          <w:lang w:eastAsia="pl-PL"/>
        </w:rPr>
        <w:br/>
        <w:t>Adres: </w:t>
      </w:r>
      <w:r w:rsidRPr="00D46D1D">
        <w:rPr>
          <w:rFonts w:ascii="Times New Roman" w:eastAsia="Times New Roman" w:hAnsi="Times New Roman" w:cs="Times New Roman"/>
          <w:color w:val="000000"/>
          <w:sz w:val="27"/>
          <w:szCs w:val="27"/>
          <w:lang w:eastAsia="pl-PL"/>
        </w:rPr>
        <w:br/>
        <w:t>Powiatowy Zarząd Dróg Publicznych w Radomiu, ul. Graniczna 24, 26-600 Radom</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t>Nie </w:t>
      </w:r>
      <w:r w:rsidRPr="00D46D1D">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D46D1D">
        <w:rPr>
          <w:rFonts w:ascii="Times New Roman" w:eastAsia="Times New Roman" w:hAnsi="Times New Roman" w:cs="Times New Roman"/>
          <w:color w:val="000000"/>
          <w:sz w:val="27"/>
          <w:szCs w:val="27"/>
          <w:lang w:eastAsia="pl-PL"/>
        </w:rPr>
        <w:br/>
      </w:r>
    </w:p>
    <w:p w:rsidR="00D46D1D" w:rsidRPr="00D46D1D" w:rsidRDefault="00D46D1D" w:rsidP="00D46D1D">
      <w:pPr>
        <w:spacing w:after="0" w:line="450" w:lineRule="atLeast"/>
        <w:rPr>
          <w:rFonts w:ascii="Times New Roman" w:eastAsia="Times New Roman" w:hAnsi="Times New Roman" w:cs="Times New Roman"/>
          <w:b/>
          <w:bCs/>
          <w:color w:val="000000"/>
          <w:sz w:val="36"/>
          <w:szCs w:val="36"/>
          <w:lang w:eastAsia="pl-PL"/>
        </w:rPr>
      </w:pPr>
      <w:r w:rsidRPr="00D46D1D">
        <w:rPr>
          <w:rFonts w:ascii="Times New Roman" w:eastAsia="Times New Roman" w:hAnsi="Times New Roman" w:cs="Times New Roman"/>
          <w:b/>
          <w:bCs/>
          <w:color w:val="000000"/>
          <w:sz w:val="36"/>
          <w:szCs w:val="36"/>
          <w:u w:val="single"/>
          <w:lang w:eastAsia="pl-PL"/>
        </w:rPr>
        <w:t>SEKCJA II: PRZEDMIOT ZAMÓWIENIA</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II.1) Nazwa nadana zamówieniu przez zamawiającego: </w:t>
      </w:r>
      <w:r w:rsidRPr="00D46D1D">
        <w:rPr>
          <w:rFonts w:ascii="Times New Roman" w:eastAsia="Times New Roman" w:hAnsi="Times New Roman" w:cs="Times New Roman"/>
          <w:color w:val="000000"/>
          <w:sz w:val="27"/>
          <w:szCs w:val="27"/>
          <w:lang w:eastAsia="pl-PL"/>
        </w:rPr>
        <w:t>Opracowanie dokumentacji geodezyjnych do celów regulacji stanu prawnego nieruchomości zajętych pod pas drogowy dróg powiatowych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Numer referencyjny: </w:t>
      </w:r>
      <w:r w:rsidRPr="00D46D1D">
        <w:rPr>
          <w:rFonts w:ascii="Times New Roman" w:eastAsia="Times New Roman" w:hAnsi="Times New Roman" w:cs="Times New Roman"/>
          <w:color w:val="000000"/>
          <w:sz w:val="27"/>
          <w:szCs w:val="27"/>
          <w:lang w:eastAsia="pl-PL"/>
        </w:rPr>
        <w:t>PZD.I.252.1.31.2018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D46D1D" w:rsidRPr="00D46D1D" w:rsidRDefault="00D46D1D" w:rsidP="00D46D1D">
      <w:pPr>
        <w:spacing w:after="0" w:line="450" w:lineRule="atLeast"/>
        <w:jc w:val="both"/>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t>Nie</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II.2) Rodzaj zamówienia: </w:t>
      </w:r>
      <w:r w:rsidRPr="00D46D1D">
        <w:rPr>
          <w:rFonts w:ascii="Times New Roman" w:eastAsia="Times New Roman" w:hAnsi="Times New Roman" w:cs="Times New Roman"/>
          <w:color w:val="000000"/>
          <w:sz w:val="27"/>
          <w:szCs w:val="27"/>
          <w:lang w:eastAsia="pl-PL"/>
        </w:rPr>
        <w:t>Usługi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lastRenderedPageBreak/>
        <w:t>II.3) Informacja o możliwości składania ofert częściowych</w:t>
      </w:r>
      <w:r w:rsidRPr="00D46D1D">
        <w:rPr>
          <w:rFonts w:ascii="Times New Roman" w:eastAsia="Times New Roman" w:hAnsi="Times New Roman" w:cs="Times New Roman"/>
          <w:color w:val="000000"/>
          <w:sz w:val="27"/>
          <w:szCs w:val="27"/>
          <w:lang w:eastAsia="pl-PL"/>
        </w:rPr>
        <w:t> </w:t>
      </w:r>
      <w:r w:rsidRPr="00D46D1D">
        <w:rPr>
          <w:rFonts w:ascii="Times New Roman" w:eastAsia="Times New Roman" w:hAnsi="Times New Roman" w:cs="Times New Roman"/>
          <w:color w:val="000000"/>
          <w:sz w:val="27"/>
          <w:szCs w:val="27"/>
          <w:lang w:eastAsia="pl-PL"/>
        </w:rPr>
        <w:br/>
        <w:t>Zamówienie podzielone jest na części: </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t>Tak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D46D1D">
        <w:rPr>
          <w:rFonts w:ascii="Times New Roman" w:eastAsia="Times New Roman" w:hAnsi="Times New Roman" w:cs="Times New Roman"/>
          <w:color w:val="000000"/>
          <w:sz w:val="27"/>
          <w:szCs w:val="27"/>
          <w:lang w:eastAsia="pl-PL"/>
        </w:rPr>
        <w:t> </w:t>
      </w:r>
      <w:r w:rsidRPr="00D46D1D">
        <w:rPr>
          <w:rFonts w:ascii="Times New Roman" w:eastAsia="Times New Roman" w:hAnsi="Times New Roman" w:cs="Times New Roman"/>
          <w:color w:val="000000"/>
          <w:sz w:val="27"/>
          <w:szCs w:val="27"/>
          <w:lang w:eastAsia="pl-PL"/>
        </w:rPr>
        <w:br/>
        <w:t>wszystkich części </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D46D1D">
        <w:rPr>
          <w:rFonts w:ascii="Times New Roman" w:eastAsia="Times New Roman" w:hAnsi="Times New Roman" w:cs="Times New Roman"/>
          <w:color w:val="000000"/>
          <w:sz w:val="27"/>
          <w:szCs w:val="27"/>
          <w:lang w:eastAsia="pl-PL"/>
        </w:rPr>
        <w:t>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D46D1D">
        <w:rPr>
          <w:rFonts w:ascii="Times New Roman" w:eastAsia="Times New Roman" w:hAnsi="Times New Roman" w:cs="Times New Roman"/>
          <w:color w:val="000000"/>
          <w:sz w:val="27"/>
          <w:szCs w:val="27"/>
          <w:lang w:eastAsia="pl-PL"/>
        </w:rPr>
        <w:t>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II.4) Krótki opis przedmiotu zamówienia </w:t>
      </w:r>
      <w:r w:rsidRPr="00D46D1D">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D46D1D">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D46D1D">
        <w:rPr>
          <w:rFonts w:ascii="Times New Roman" w:eastAsia="Times New Roman" w:hAnsi="Times New Roman" w:cs="Times New Roman"/>
          <w:color w:val="000000"/>
          <w:sz w:val="27"/>
          <w:szCs w:val="27"/>
          <w:lang w:eastAsia="pl-PL"/>
        </w:rPr>
        <w:t>Przedmiotem zamówienia jest opracowanie dokumentacji geodezyjnych do celów regulacji stanu prawnego nieruchomości zajętych pod pasy drogowe dróg powiatowych. Zamówienie składa się z dwóch niżej wymienionych części: Część 1 Opracowanie dokumentacji geodezyjnej do celów regulacji stanu prawnego nieruchomości zajętych pod pas drogowy drogi powiatowej nr 3530W Klwatka Królewska – Bogusławice - Skaryszew, na długości ok. 4 350 m, jednostka ewidencyjna Skaryszew - gmina: - Obręb Bogusławice - Obręb Wymysłów jednostka ewidencyjna Skaryszew - miasto: - Obręb Skaryszew miasto. Część 2 Opracowanie dokumentacji geodezyjnych do celów regulacji stanu prawnego nieruchomości zajętych pod pas drogowy drogi powiatowej nr 3511 W Urbanów - Jedlanka, na długości ok. 4 450 m. jednostka ewidencyjna Jedlińsk: - Obręb Jedlanka, - Obręb Zawady Nowe, - Obręb Romanów. Szczegółowo przedmiot zamówienia został opisany w Tomie III SIWZ - OPIS PRZEDMIOTU ZAMÓWIENIA.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lastRenderedPageBreak/>
        <w:br/>
      </w:r>
      <w:r w:rsidRPr="00D46D1D">
        <w:rPr>
          <w:rFonts w:ascii="Times New Roman" w:eastAsia="Times New Roman" w:hAnsi="Times New Roman" w:cs="Times New Roman"/>
          <w:b/>
          <w:bCs/>
          <w:color w:val="000000"/>
          <w:sz w:val="27"/>
          <w:szCs w:val="27"/>
          <w:lang w:eastAsia="pl-PL"/>
        </w:rPr>
        <w:t>II.5) Główny kod CPV: </w:t>
      </w:r>
      <w:r w:rsidRPr="00D46D1D">
        <w:rPr>
          <w:rFonts w:ascii="Times New Roman" w:eastAsia="Times New Roman" w:hAnsi="Times New Roman" w:cs="Times New Roman"/>
          <w:color w:val="000000"/>
          <w:sz w:val="27"/>
          <w:szCs w:val="27"/>
          <w:lang w:eastAsia="pl-PL"/>
        </w:rPr>
        <w:t>71000000-1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Dodatkowe kody CPV:</w:t>
      </w:r>
      <w:r w:rsidRPr="00D46D1D">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D46D1D" w:rsidRPr="00D46D1D" w:rsidTr="00D46D1D">
        <w:tc>
          <w:tcPr>
            <w:tcW w:w="0" w:type="auto"/>
            <w:tcBorders>
              <w:top w:val="single" w:sz="6" w:space="0" w:color="000000"/>
              <w:left w:val="single" w:sz="6" w:space="0" w:color="000000"/>
              <w:bottom w:val="single" w:sz="6" w:space="0" w:color="000000"/>
              <w:right w:val="single" w:sz="6" w:space="0" w:color="000000"/>
            </w:tcBorders>
            <w:vAlign w:val="center"/>
            <w:hideMark/>
          </w:tcPr>
          <w:p w:rsidR="00D46D1D" w:rsidRPr="00D46D1D" w:rsidRDefault="00D46D1D" w:rsidP="00D46D1D">
            <w:pPr>
              <w:spacing w:after="0" w:line="240" w:lineRule="auto"/>
              <w:rPr>
                <w:rFonts w:ascii="Times New Roman" w:eastAsia="Times New Roman" w:hAnsi="Times New Roman" w:cs="Times New Roman"/>
                <w:sz w:val="24"/>
                <w:szCs w:val="24"/>
                <w:lang w:eastAsia="pl-PL"/>
              </w:rPr>
            </w:pPr>
            <w:r w:rsidRPr="00D46D1D">
              <w:rPr>
                <w:rFonts w:ascii="Times New Roman" w:eastAsia="Times New Roman" w:hAnsi="Times New Roman" w:cs="Times New Roman"/>
                <w:sz w:val="24"/>
                <w:szCs w:val="24"/>
                <w:lang w:eastAsia="pl-PL"/>
              </w:rPr>
              <w:t>Kod CPV</w:t>
            </w:r>
          </w:p>
        </w:tc>
      </w:tr>
      <w:tr w:rsidR="00D46D1D" w:rsidRPr="00D46D1D" w:rsidTr="00D46D1D">
        <w:tc>
          <w:tcPr>
            <w:tcW w:w="0" w:type="auto"/>
            <w:tcBorders>
              <w:top w:val="single" w:sz="6" w:space="0" w:color="000000"/>
              <w:left w:val="single" w:sz="6" w:space="0" w:color="000000"/>
              <w:bottom w:val="single" w:sz="6" w:space="0" w:color="000000"/>
              <w:right w:val="single" w:sz="6" w:space="0" w:color="000000"/>
            </w:tcBorders>
            <w:vAlign w:val="center"/>
            <w:hideMark/>
          </w:tcPr>
          <w:p w:rsidR="00D46D1D" w:rsidRPr="00D46D1D" w:rsidRDefault="00D46D1D" w:rsidP="00D46D1D">
            <w:pPr>
              <w:spacing w:after="0" w:line="240" w:lineRule="auto"/>
              <w:rPr>
                <w:rFonts w:ascii="Times New Roman" w:eastAsia="Times New Roman" w:hAnsi="Times New Roman" w:cs="Times New Roman"/>
                <w:sz w:val="24"/>
                <w:szCs w:val="24"/>
                <w:lang w:eastAsia="pl-PL"/>
              </w:rPr>
            </w:pPr>
            <w:r w:rsidRPr="00D46D1D">
              <w:rPr>
                <w:rFonts w:ascii="Times New Roman" w:eastAsia="Times New Roman" w:hAnsi="Times New Roman" w:cs="Times New Roman"/>
                <w:sz w:val="24"/>
                <w:szCs w:val="24"/>
                <w:lang w:eastAsia="pl-PL"/>
              </w:rPr>
              <w:t>71354000-4</w:t>
            </w:r>
          </w:p>
        </w:tc>
      </w:tr>
      <w:tr w:rsidR="00D46D1D" w:rsidRPr="00D46D1D" w:rsidTr="00D46D1D">
        <w:tc>
          <w:tcPr>
            <w:tcW w:w="0" w:type="auto"/>
            <w:tcBorders>
              <w:top w:val="single" w:sz="6" w:space="0" w:color="000000"/>
              <w:left w:val="single" w:sz="6" w:space="0" w:color="000000"/>
              <w:bottom w:val="single" w:sz="6" w:space="0" w:color="000000"/>
              <w:right w:val="single" w:sz="6" w:space="0" w:color="000000"/>
            </w:tcBorders>
            <w:vAlign w:val="center"/>
            <w:hideMark/>
          </w:tcPr>
          <w:p w:rsidR="00D46D1D" w:rsidRPr="00D46D1D" w:rsidRDefault="00D46D1D" w:rsidP="00D46D1D">
            <w:pPr>
              <w:spacing w:after="0" w:line="240" w:lineRule="auto"/>
              <w:rPr>
                <w:rFonts w:ascii="Times New Roman" w:eastAsia="Times New Roman" w:hAnsi="Times New Roman" w:cs="Times New Roman"/>
                <w:sz w:val="24"/>
                <w:szCs w:val="24"/>
                <w:lang w:eastAsia="pl-PL"/>
              </w:rPr>
            </w:pPr>
            <w:r w:rsidRPr="00D46D1D">
              <w:rPr>
                <w:rFonts w:ascii="Times New Roman" w:eastAsia="Times New Roman" w:hAnsi="Times New Roman" w:cs="Times New Roman"/>
                <w:sz w:val="24"/>
                <w:szCs w:val="24"/>
                <w:lang w:eastAsia="pl-PL"/>
              </w:rPr>
              <w:t>71355000-1</w:t>
            </w:r>
          </w:p>
        </w:tc>
      </w:tr>
      <w:tr w:rsidR="00D46D1D" w:rsidRPr="00D46D1D" w:rsidTr="00D46D1D">
        <w:tc>
          <w:tcPr>
            <w:tcW w:w="0" w:type="auto"/>
            <w:tcBorders>
              <w:top w:val="single" w:sz="6" w:space="0" w:color="000000"/>
              <w:left w:val="single" w:sz="6" w:space="0" w:color="000000"/>
              <w:bottom w:val="single" w:sz="6" w:space="0" w:color="000000"/>
              <w:right w:val="single" w:sz="6" w:space="0" w:color="000000"/>
            </w:tcBorders>
            <w:vAlign w:val="center"/>
            <w:hideMark/>
          </w:tcPr>
          <w:p w:rsidR="00D46D1D" w:rsidRPr="00D46D1D" w:rsidRDefault="00D46D1D" w:rsidP="00D46D1D">
            <w:pPr>
              <w:spacing w:after="0" w:line="240" w:lineRule="auto"/>
              <w:rPr>
                <w:rFonts w:ascii="Times New Roman" w:eastAsia="Times New Roman" w:hAnsi="Times New Roman" w:cs="Times New Roman"/>
                <w:sz w:val="24"/>
                <w:szCs w:val="24"/>
                <w:lang w:eastAsia="pl-PL"/>
              </w:rPr>
            </w:pPr>
            <w:r w:rsidRPr="00D46D1D">
              <w:rPr>
                <w:rFonts w:ascii="Times New Roman" w:eastAsia="Times New Roman" w:hAnsi="Times New Roman" w:cs="Times New Roman"/>
                <w:sz w:val="24"/>
                <w:szCs w:val="24"/>
                <w:lang w:eastAsia="pl-PL"/>
              </w:rPr>
              <w:t>71354300-7</w:t>
            </w:r>
          </w:p>
        </w:tc>
      </w:tr>
    </w:tbl>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II.6) Całkowita wartość zamówienia </w:t>
      </w:r>
      <w:r w:rsidRPr="00D46D1D">
        <w:rPr>
          <w:rFonts w:ascii="Times New Roman" w:eastAsia="Times New Roman" w:hAnsi="Times New Roman" w:cs="Times New Roman"/>
          <w:i/>
          <w:iCs/>
          <w:color w:val="000000"/>
          <w:sz w:val="27"/>
          <w:szCs w:val="27"/>
          <w:lang w:eastAsia="pl-PL"/>
        </w:rPr>
        <w:t>(jeżeli zamawiający podaje informacje o wartości zamówienia)</w:t>
      </w:r>
      <w:r w:rsidRPr="00D46D1D">
        <w:rPr>
          <w:rFonts w:ascii="Times New Roman" w:eastAsia="Times New Roman" w:hAnsi="Times New Roman" w:cs="Times New Roman"/>
          <w:color w:val="000000"/>
          <w:sz w:val="27"/>
          <w:szCs w:val="27"/>
          <w:lang w:eastAsia="pl-PL"/>
        </w:rPr>
        <w:t>: </w:t>
      </w:r>
      <w:r w:rsidRPr="00D46D1D">
        <w:rPr>
          <w:rFonts w:ascii="Times New Roman" w:eastAsia="Times New Roman" w:hAnsi="Times New Roman" w:cs="Times New Roman"/>
          <w:color w:val="000000"/>
          <w:sz w:val="27"/>
          <w:szCs w:val="27"/>
          <w:lang w:eastAsia="pl-PL"/>
        </w:rPr>
        <w:br/>
        <w:t>Wartość bez VAT: </w:t>
      </w:r>
      <w:r w:rsidRPr="00D46D1D">
        <w:rPr>
          <w:rFonts w:ascii="Times New Roman" w:eastAsia="Times New Roman" w:hAnsi="Times New Roman" w:cs="Times New Roman"/>
          <w:color w:val="000000"/>
          <w:sz w:val="27"/>
          <w:szCs w:val="27"/>
          <w:lang w:eastAsia="pl-PL"/>
        </w:rPr>
        <w:br/>
        <w:t>Waluta: </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D46D1D">
        <w:rPr>
          <w:rFonts w:ascii="Times New Roman" w:eastAsia="Times New Roman" w:hAnsi="Times New Roman" w:cs="Times New Roman"/>
          <w:b/>
          <w:bCs/>
          <w:color w:val="000000"/>
          <w:sz w:val="27"/>
          <w:szCs w:val="27"/>
          <w:lang w:eastAsia="pl-PL"/>
        </w:rPr>
        <w:t>Pzp</w:t>
      </w:r>
      <w:proofErr w:type="spellEnd"/>
      <w:r w:rsidRPr="00D46D1D">
        <w:rPr>
          <w:rFonts w:ascii="Times New Roman" w:eastAsia="Times New Roman" w:hAnsi="Times New Roman" w:cs="Times New Roman"/>
          <w:b/>
          <w:bCs/>
          <w:color w:val="000000"/>
          <w:sz w:val="27"/>
          <w:szCs w:val="27"/>
          <w:lang w:eastAsia="pl-PL"/>
        </w:rPr>
        <w:t>: </w:t>
      </w:r>
      <w:r w:rsidRPr="00D46D1D">
        <w:rPr>
          <w:rFonts w:ascii="Times New Roman" w:eastAsia="Times New Roman" w:hAnsi="Times New Roman" w:cs="Times New Roman"/>
          <w:color w:val="000000"/>
          <w:sz w:val="27"/>
          <w:szCs w:val="27"/>
          <w:lang w:eastAsia="pl-PL"/>
        </w:rPr>
        <w:t>Nie </w:t>
      </w:r>
      <w:r w:rsidRPr="00D46D1D">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D46D1D">
        <w:rPr>
          <w:rFonts w:ascii="Times New Roman" w:eastAsia="Times New Roman" w:hAnsi="Times New Roman" w:cs="Times New Roman"/>
          <w:color w:val="000000"/>
          <w:sz w:val="27"/>
          <w:szCs w:val="27"/>
          <w:lang w:eastAsia="pl-PL"/>
        </w:rPr>
        <w:t>Pzp</w:t>
      </w:r>
      <w:proofErr w:type="spellEnd"/>
      <w:r w:rsidRPr="00D46D1D">
        <w:rPr>
          <w:rFonts w:ascii="Times New Roman" w:eastAsia="Times New Roman" w:hAnsi="Times New Roman" w:cs="Times New Roman"/>
          <w:color w:val="000000"/>
          <w:sz w:val="27"/>
          <w:szCs w:val="27"/>
          <w:lang w:eastAsia="pl-PL"/>
        </w:rPr>
        <w:t>: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D46D1D">
        <w:rPr>
          <w:rFonts w:ascii="Times New Roman" w:eastAsia="Times New Roman" w:hAnsi="Times New Roman" w:cs="Times New Roman"/>
          <w:color w:val="000000"/>
          <w:sz w:val="27"/>
          <w:szCs w:val="27"/>
          <w:lang w:eastAsia="pl-PL"/>
        </w:rPr>
        <w:t> </w:t>
      </w:r>
      <w:r w:rsidRPr="00D46D1D">
        <w:rPr>
          <w:rFonts w:ascii="Times New Roman" w:eastAsia="Times New Roman" w:hAnsi="Times New Roman" w:cs="Times New Roman"/>
          <w:color w:val="000000"/>
          <w:sz w:val="27"/>
          <w:szCs w:val="27"/>
          <w:lang w:eastAsia="pl-PL"/>
        </w:rPr>
        <w:br/>
        <w:t>miesiącach:   </w:t>
      </w:r>
      <w:r w:rsidRPr="00D46D1D">
        <w:rPr>
          <w:rFonts w:ascii="Times New Roman" w:eastAsia="Times New Roman" w:hAnsi="Times New Roman" w:cs="Times New Roman"/>
          <w:i/>
          <w:iCs/>
          <w:color w:val="000000"/>
          <w:sz w:val="27"/>
          <w:szCs w:val="27"/>
          <w:lang w:eastAsia="pl-PL"/>
        </w:rPr>
        <w:t> lub </w:t>
      </w:r>
      <w:r w:rsidRPr="00D46D1D">
        <w:rPr>
          <w:rFonts w:ascii="Times New Roman" w:eastAsia="Times New Roman" w:hAnsi="Times New Roman" w:cs="Times New Roman"/>
          <w:b/>
          <w:bCs/>
          <w:color w:val="000000"/>
          <w:sz w:val="27"/>
          <w:szCs w:val="27"/>
          <w:lang w:eastAsia="pl-PL"/>
        </w:rPr>
        <w:t>dniach:</w:t>
      </w:r>
      <w:r w:rsidRPr="00D46D1D">
        <w:rPr>
          <w:rFonts w:ascii="Times New Roman" w:eastAsia="Times New Roman" w:hAnsi="Times New Roman" w:cs="Times New Roman"/>
          <w:color w:val="000000"/>
          <w:sz w:val="27"/>
          <w:szCs w:val="27"/>
          <w:lang w:eastAsia="pl-PL"/>
        </w:rPr>
        <w:t>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i/>
          <w:iCs/>
          <w:color w:val="000000"/>
          <w:sz w:val="27"/>
          <w:szCs w:val="27"/>
          <w:lang w:eastAsia="pl-PL"/>
        </w:rPr>
        <w:t>lub</w:t>
      </w:r>
      <w:r w:rsidRPr="00D46D1D">
        <w:rPr>
          <w:rFonts w:ascii="Times New Roman" w:eastAsia="Times New Roman" w:hAnsi="Times New Roman" w:cs="Times New Roman"/>
          <w:color w:val="000000"/>
          <w:sz w:val="27"/>
          <w:szCs w:val="27"/>
          <w:lang w:eastAsia="pl-PL"/>
        </w:rPr>
        <w:t>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data rozpoczęcia: </w:t>
      </w:r>
      <w:r w:rsidRPr="00D46D1D">
        <w:rPr>
          <w:rFonts w:ascii="Times New Roman" w:eastAsia="Times New Roman" w:hAnsi="Times New Roman" w:cs="Times New Roman"/>
          <w:color w:val="000000"/>
          <w:sz w:val="27"/>
          <w:szCs w:val="27"/>
          <w:lang w:eastAsia="pl-PL"/>
        </w:rPr>
        <w:t> </w:t>
      </w:r>
      <w:r w:rsidRPr="00D46D1D">
        <w:rPr>
          <w:rFonts w:ascii="Times New Roman" w:eastAsia="Times New Roman" w:hAnsi="Times New Roman" w:cs="Times New Roman"/>
          <w:i/>
          <w:iCs/>
          <w:color w:val="000000"/>
          <w:sz w:val="27"/>
          <w:szCs w:val="27"/>
          <w:lang w:eastAsia="pl-PL"/>
        </w:rPr>
        <w:t> lub </w:t>
      </w:r>
      <w:r w:rsidRPr="00D46D1D">
        <w:rPr>
          <w:rFonts w:ascii="Times New Roman" w:eastAsia="Times New Roman" w:hAnsi="Times New Roman" w:cs="Times New Roman"/>
          <w:b/>
          <w:bCs/>
          <w:color w:val="000000"/>
          <w:sz w:val="27"/>
          <w:szCs w:val="27"/>
          <w:lang w:eastAsia="pl-PL"/>
        </w:rPr>
        <w:t>zakończenia: </w:t>
      </w:r>
      <w:r w:rsidRPr="00D46D1D">
        <w:rPr>
          <w:rFonts w:ascii="Times New Roman" w:eastAsia="Times New Roman" w:hAnsi="Times New Roman" w:cs="Times New Roman"/>
          <w:color w:val="000000"/>
          <w:sz w:val="27"/>
          <w:szCs w:val="27"/>
          <w:lang w:eastAsia="pl-PL"/>
        </w:rPr>
        <w:t>2018-12-20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II.9) Informacje dodatkowe:</w:t>
      </w:r>
    </w:p>
    <w:p w:rsidR="00D46D1D" w:rsidRPr="00D46D1D" w:rsidRDefault="00D46D1D" w:rsidP="00D46D1D">
      <w:pPr>
        <w:spacing w:after="0" w:line="450" w:lineRule="atLeast"/>
        <w:rPr>
          <w:rFonts w:ascii="Times New Roman" w:eastAsia="Times New Roman" w:hAnsi="Times New Roman" w:cs="Times New Roman"/>
          <w:b/>
          <w:bCs/>
          <w:color w:val="000000"/>
          <w:sz w:val="36"/>
          <w:szCs w:val="36"/>
          <w:lang w:eastAsia="pl-PL"/>
        </w:rPr>
      </w:pPr>
      <w:r w:rsidRPr="00D46D1D">
        <w:rPr>
          <w:rFonts w:ascii="Times New Roman" w:eastAsia="Times New Roman" w:hAnsi="Times New Roman" w:cs="Times New Roman"/>
          <w:b/>
          <w:bCs/>
          <w:color w:val="000000"/>
          <w:sz w:val="36"/>
          <w:szCs w:val="36"/>
          <w:u w:val="single"/>
          <w:lang w:eastAsia="pl-PL"/>
        </w:rPr>
        <w:lastRenderedPageBreak/>
        <w:t>SEKCJA III: INFORMACJE O CHARAKTERZE PRAWNYM, EKONOMICZNYM, FINANSOWYM I TECHNICZNYM</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b/>
          <w:bCs/>
          <w:color w:val="000000"/>
          <w:sz w:val="27"/>
          <w:szCs w:val="27"/>
          <w:lang w:eastAsia="pl-PL"/>
        </w:rPr>
        <w:t>III.1) WARUNKI UDZIAŁU W POSTĘPOWANIU </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D46D1D">
        <w:rPr>
          <w:rFonts w:ascii="Times New Roman" w:eastAsia="Times New Roman" w:hAnsi="Times New Roman" w:cs="Times New Roman"/>
          <w:color w:val="000000"/>
          <w:sz w:val="27"/>
          <w:szCs w:val="27"/>
          <w:lang w:eastAsia="pl-PL"/>
        </w:rPr>
        <w:t> </w:t>
      </w:r>
      <w:r w:rsidRPr="00D46D1D">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D46D1D">
        <w:rPr>
          <w:rFonts w:ascii="Times New Roman" w:eastAsia="Times New Roman" w:hAnsi="Times New Roman" w:cs="Times New Roman"/>
          <w:color w:val="000000"/>
          <w:sz w:val="27"/>
          <w:szCs w:val="27"/>
          <w:lang w:eastAsia="pl-PL"/>
        </w:rPr>
        <w:br/>
        <w:t>Informacje dodatkowe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III.1.2) Sytuacja finansowa lub ekonomiczna </w:t>
      </w:r>
      <w:r w:rsidRPr="00D46D1D">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D46D1D">
        <w:rPr>
          <w:rFonts w:ascii="Times New Roman" w:eastAsia="Times New Roman" w:hAnsi="Times New Roman" w:cs="Times New Roman"/>
          <w:color w:val="000000"/>
          <w:sz w:val="27"/>
          <w:szCs w:val="27"/>
          <w:lang w:eastAsia="pl-PL"/>
        </w:rPr>
        <w:br/>
        <w:t>Informacje dodatkowe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III.1.3) Zdolność techniczna lub zawodowa </w:t>
      </w:r>
      <w:r w:rsidRPr="00D46D1D">
        <w:rPr>
          <w:rFonts w:ascii="Times New Roman" w:eastAsia="Times New Roman" w:hAnsi="Times New Roman" w:cs="Times New Roman"/>
          <w:color w:val="000000"/>
          <w:sz w:val="27"/>
          <w:szCs w:val="27"/>
          <w:lang w:eastAsia="pl-PL"/>
        </w:rPr>
        <w:br/>
        <w:t xml:space="preserve">Określenie warunków: a) Wykonawca winien wykazać, że wykonał (a w przypadku świadczeń okresowych lub ciągłych wykonuje) w okresie ostatnich 3 lat przed upływem terminu składania ofert, (a jeżeli okres prowadzenia działalności jest krótszy – w tym okresie) co najmniej jedno zamówienie polegające na opracowaniu dokumentacji geodezyjnej na podstawie art. 73 ustawy z dnia 13 października 1998 roku - przepisy wprowadzające ustawy reformujące administrację publiczną (Dz. U. Nr 133, poz. 872 z </w:t>
      </w:r>
      <w:proofErr w:type="spellStart"/>
      <w:r w:rsidRPr="00D46D1D">
        <w:rPr>
          <w:rFonts w:ascii="Times New Roman" w:eastAsia="Times New Roman" w:hAnsi="Times New Roman" w:cs="Times New Roman"/>
          <w:color w:val="000000"/>
          <w:sz w:val="27"/>
          <w:szCs w:val="27"/>
          <w:lang w:eastAsia="pl-PL"/>
        </w:rPr>
        <w:t>późn</w:t>
      </w:r>
      <w:proofErr w:type="spellEnd"/>
      <w:r w:rsidRPr="00D46D1D">
        <w:rPr>
          <w:rFonts w:ascii="Times New Roman" w:eastAsia="Times New Roman" w:hAnsi="Times New Roman" w:cs="Times New Roman"/>
          <w:color w:val="000000"/>
          <w:sz w:val="27"/>
          <w:szCs w:val="27"/>
          <w:lang w:eastAsia="pl-PL"/>
        </w:rPr>
        <w:t xml:space="preserve">. zm.), b) Wykonawca musi wskazać osoby, które zostaną skierowane do realizacji zamówienia, legitymujące się kwalifikacjami zawodowymi, uprawnieniami, doświadczeniem i wykształceniem odpowiednim do funkcji, jakie zostaną im powierzone: co najmniej 1 osobę zdolną do wykonania zamówienia posiadającą uprawnienia geodezyjne określone w art. 43 pkt. 2 ustawy Prawo geodezyjne i kartograficzne (tekst jednolity Dz. U. z 2017 r. poz. 2101 ze zm.) z zakresu 2 - rozgraniczenie i podziały nieruchomości (gruntów) oraz sporządzanie dokumentacji do celów prawnych. Z uwagi na to, że Część 1 i 2 zamówienia zlecane są w tym samym terminie, Wykonawcy składający oferty na więcej niż 1 część zamówienia muszą udokumentować, że dysponują osobami posiadającymi wymagane uprawnienia dla </w:t>
      </w:r>
      <w:r w:rsidRPr="00D46D1D">
        <w:rPr>
          <w:rFonts w:ascii="Times New Roman" w:eastAsia="Times New Roman" w:hAnsi="Times New Roman" w:cs="Times New Roman"/>
          <w:color w:val="000000"/>
          <w:sz w:val="27"/>
          <w:szCs w:val="27"/>
          <w:lang w:eastAsia="pl-PL"/>
        </w:rPr>
        <w:lastRenderedPageBreak/>
        <w:t>każdej części oddzielnie. Dla każdej części oddzielnie oznacza, iż Wykonawca składając ofertę: 1) na jedną część – musi zapewnić co najmniej 1 osobę posiadającą w/w uprawnienia geodezyjne 2) na dwie części – musi zapewnić co najmniej 2 osoby posiadające w/w uprawnienia geodezyjne </w:t>
      </w:r>
      <w:r w:rsidRPr="00D46D1D">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D46D1D">
        <w:rPr>
          <w:rFonts w:ascii="Times New Roman" w:eastAsia="Times New Roman" w:hAnsi="Times New Roman" w:cs="Times New Roman"/>
          <w:color w:val="000000"/>
          <w:sz w:val="27"/>
          <w:szCs w:val="27"/>
          <w:lang w:eastAsia="pl-PL"/>
        </w:rPr>
        <w:br/>
        <w:t>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b/>
          <w:bCs/>
          <w:color w:val="000000"/>
          <w:sz w:val="27"/>
          <w:szCs w:val="27"/>
          <w:lang w:eastAsia="pl-PL"/>
        </w:rPr>
        <w:t>III.2) PODSTAWY WYKLUCZENIA </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D46D1D">
        <w:rPr>
          <w:rFonts w:ascii="Times New Roman" w:eastAsia="Times New Roman" w:hAnsi="Times New Roman" w:cs="Times New Roman"/>
          <w:b/>
          <w:bCs/>
          <w:color w:val="000000"/>
          <w:sz w:val="27"/>
          <w:szCs w:val="27"/>
          <w:lang w:eastAsia="pl-PL"/>
        </w:rPr>
        <w:t>Pzp</w:t>
      </w:r>
      <w:proofErr w:type="spellEnd"/>
      <w:r w:rsidRPr="00D46D1D">
        <w:rPr>
          <w:rFonts w:ascii="Times New Roman" w:eastAsia="Times New Roman" w:hAnsi="Times New Roman" w:cs="Times New Roman"/>
          <w:color w:val="000000"/>
          <w:sz w:val="27"/>
          <w:szCs w:val="27"/>
          <w:lang w:eastAsia="pl-PL"/>
        </w:rPr>
        <w:t>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D46D1D">
        <w:rPr>
          <w:rFonts w:ascii="Times New Roman" w:eastAsia="Times New Roman" w:hAnsi="Times New Roman" w:cs="Times New Roman"/>
          <w:b/>
          <w:bCs/>
          <w:color w:val="000000"/>
          <w:sz w:val="27"/>
          <w:szCs w:val="27"/>
          <w:lang w:eastAsia="pl-PL"/>
        </w:rPr>
        <w:t>Pzp</w:t>
      </w:r>
      <w:proofErr w:type="spellEnd"/>
      <w:r w:rsidRPr="00D46D1D">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D46D1D">
        <w:rPr>
          <w:rFonts w:ascii="Times New Roman" w:eastAsia="Times New Roman" w:hAnsi="Times New Roman" w:cs="Times New Roman"/>
          <w:color w:val="000000"/>
          <w:sz w:val="27"/>
          <w:szCs w:val="27"/>
          <w:lang w:eastAsia="pl-PL"/>
        </w:rPr>
        <w:t>Pzp</w:t>
      </w:r>
      <w:proofErr w:type="spellEnd"/>
      <w:r w:rsidRPr="00D46D1D">
        <w:rPr>
          <w:rFonts w:ascii="Times New Roman" w:eastAsia="Times New Roman" w:hAnsi="Times New Roman" w:cs="Times New Roman"/>
          <w:color w:val="000000"/>
          <w:sz w:val="27"/>
          <w:szCs w:val="27"/>
          <w:lang w:eastAsia="pl-PL"/>
        </w:rPr>
        <w:t>) </w:t>
      </w:r>
      <w:r w:rsidRPr="00D46D1D">
        <w:rPr>
          <w:rFonts w:ascii="Times New Roman" w:eastAsia="Times New Roman" w:hAnsi="Times New Roman" w:cs="Times New Roman"/>
          <w:color w:val="000000"/>
          <w:sz w:val="27"/>
          <w:szCs w:val="27"/>
          <w:lang w:eastAsia="pl-PL"/>
        </w:rPr>
        <w:br/>
        <w:t xml:space="preserve">Tak (podstawa wykluczenia określona w art. 24 ust. 5 pkt 2 ustawy </w:t>
      </w:r>
      <w:proofErr w:type="spellStart"/>
      <w:r w:rsidRPr="00D46D1D">
        <w:rPr>
          <w:rFonts w:ascii="Times New Roman" w:eastAsia="Times New Roman" w:hAnsi="Times New Roman" w:cs="Times New Roman"/>
          <w:color w:val="000000"/>
          <w:sz w:val="27"/>
          <w:szCs w:val="27"/>
          <w:lang w:eastAsia="pl-PL"/>
        </w:rPr>
        <w:t>Pzp</w:t>
      </w:r>
      <w:proofErr w:type="spellEnd"/>
      <w:r w:rsidRPr="00D46D1D">
        <w:rPr>
          <w:rFonts w:ascii="Times New Roman" w:eastAsia="Times New Roman" w:hAnsi="Times New Roman" w:cs="Times New Roman"/>
          <w:color w:val="000000"/>
          <w:sz w:val="27"/>
          <w:szCs w:val="27"/>
          <w:lang w:eastAsia="pl-PL"/>
        </w:rPr>
        <w:t>)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t xml:space="preserve">Tak (podstawa wykluczenia określona w art. 24 ust. 5 pkt 4 ustawy </w:t>
      </w:r>
      <w:proofErr w:type="spellStart"/>
      <w:r w:rsidRPr="00D46D1D">
        <w:rPr>
          <w:rFonts w:ascii="Times New Roman" w:eastAsia="Times New Roman" w:hAnsi="Times New Roman" w:cs="Times New Roman"/>
          <w:color w:val="000000"/>
          <w:sz w:val="27"/>
          <w:szCs w:val="27"/>
          <w:lang w:eastAsia="pl-PL"/>
        </w:rPr>
        <w:t>Pzp</w:t>
      </w:r>
      <w:proofErr w:type="spellEnd"/>
      <w:r w:rsidRPr="00D46D1D">
        <w:rPr>
          <w:rFonts w:ascii="Times New Roman" w:eastAsia="Times New Roman" w:hAnsi="Times New Roman" w:cs="Times New Roman"/>
          <w:color w:val="000000"/>
          <w:sz w:val="27"/>
          <w:szCs w:val="27"/>
          <w:lang w:eastAsia="pl-PL"/>
        </w:rPr>
        <w:t>)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lastRenderedPageBreak/>
        <w:t>Tak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Oświadczenie o spełnianiu kryteriów selekcji </w:t>
      </w:r>
      <w:r w:rsidRPr="00D46D1D">
        <w:rPr>
          <w:rFonts w:ascii="Times New Roman" w:eastAsia="Times New Roman" w:hAnsi="Times New Roman" w:cs="Times New Roman"/>
          <w:color w:val="000000"/>
          <w:sz w:val="27"/>
          <w:szCs w:val="27"/>
          <w:lang w:eastAsia="pl-PL"/>
        </w:rPr>
        <w:br/>
        <w:t>Nie</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D46D1D">
        <w:rPr>
          <w:rFonts w:ascii="Times New Roman" w:eastAsia="Times New Roman" w:hAnsi="Times New Roman" w:cs="Times New Roman"/>
          <w:color w:val="000000"/>
          <w:sz w:val="27"/>
          <w:szCs w:val="27"/>
          <w:lang w:eastAsia="pl-PL"/>
        </w:rPr>
        <w:t>Pzp</w:t>
      </w:r>
      <w:proofErr w:type="spellEnd"/>
      <w:r w:rsidRPr="00D46D1D">
        <w:rPr>
          <w:rFonts w:ascii="Times New Roman" w:eastAsia="Times New Roman" w:hAnsi="Times New Roman" w:cs="Times New Roman"/>
          <w:color w:val="000000"/>
          <w:sz w:val="27"/>
          <w:szCs w:val="27"/>
          <w:lang w:eastAsia="pl-PL"/>
        </w:rPr>
        <w:t>. Jeżeli Wykonawca ma siedzibę lub miejsce zamieszkania poza terytorium Rzeczypospolitej Polskiej, zamiast dokumentów, o których mowa w pkt. 11.7.2)SIWZ – składa dokumenty wystawione w kraju, w którym Wykonawca ma siedzibę lub miejsce zamieszkania, potwierdzające odpowiednio,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b/>
          <w:bCs/>
          <w:color w:val="000000"/>
          <w:sz w:val="27"/>
          <w:szCs w:val="27"/>
          <w:lang w:eastAsia="pl-PL"/>
        </w:rPr>
        <w:t xml:space="preserve">III.5) WYKAZ OŚWIADCZEŃ LUB DOKUMENTÓW SKŁADANYCH PRZEZ WYKONAWCĘ W POSTĘPOWANIU NA WEZWANIE </w:t>
      </w:r>
      <w:r w:rsidRPr="00D46D1D">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1 USTAWY PZP </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b/>
          <w:bCs/>
          <w:color w:val="000000"/>
          <w:sz w:val="27"/>
          <w:szCs w:val="27"/>
          <w:lang w:eastAsia="pl-PL"/>
        </w:rPr>
        <w:t>III.5.1) W ZAKRESIE SPEŁNIANIA WARUNKÓW UDZIAŁU W POSTĘPOWANIU:</w:t>
      </w:r>
      <w:r w:rsidRPr="00D46D1D">
        <w:rPr>
          <w:rFonts w:ascii="Times New Roman" w:eastAsia="Times New Roman" w:hAnsi="Times New Roman" w:cs="Times New Roman"/>
          <w:color w:val="000000"/>
          <w:sz w:val="27"/>
          <w:szCs w:val="27"/>
          <w:lang w:eastAsia="pl-PL"/>
        </w:rPr>
        <w:t> </w:t>
      </w:r>
      <w:r w:rsidRPr="00D46D1D">
        <w:rPr>
          <w:rFonts w:ascii="Times New Roman" w:eastAsia="Times New Roman" w:hAnsi="Times New Roman" w:cs="Times New Roman"/>
          <w:color w:val="000000"/>
          <w:sz w:val="27"/>
          <w:szCs w:val="27"/>
          <w:lang w:eastAsia="pl-PL"/>
        </w:rPr>
        <w:br/>
        <w:t xml:space="preserve">Na wezwanie Zamawiającego Wykonawca zobowiązany jest do złożenia następujących oświadczeń lub dokumentów w celu potwierdzenia spełnienia przez Wykonawcę warunków udziału w postępowaniu: a) wykazu dostaw lub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w:t>
      </w:r>
      <w:r w:rsidRPr="00D46D1D">
        <w:rPr>
          <w:rFonts w:ascii="Times New Roman" w:eastAsia="Times New Roman" w:hAnsi="Times New Roman" w:cs="Times New Roman"/>
          <w:color w:val="000000"/>
          <w:sz w:val="27"/>
          <w:szCs w:val="27"/>
          <w:lang w:eastAsia="pl-PL"/>
        </w:rPr>
        <w:lastRenderedPageBreak/>
        <w:t>pkt.12.2 SIWZ (propozycja zobowiązania – Formularz 3.4. do SIWZ)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III.5.2) W ZAKRESIE KRYTERIÓW SELEKCJI:</w:t>
      </w:r>
      <w:r w:rsidRPr="00D46D1D">
        <w:rPr>
          <w:rFonts w:ascii="Times New Roman" w:eastAsia="Times New Roman" w:hAnsi="Times New Roman" w:cs="Times New Roman"/>
          <w:color w:val="000000"/>
          <w:sz w:val="27"/>
          <w:szCs w:val="27"/>
          <w:lang w:eastAsia="pl-PL"/>
        </w:rPr>
        <w:t> </w:t>
      </w:r>
      <w:r w:rsidRPr="00D46D1D">
        <w:rPr>
          <w:rFonts w:ascii="Times New Roman" w:eastAsia="Times New Roman" w:hAnsi="Times New Roman" w:cs="Times New Roman"/>
          <w:color w:val="000000"/>
          <w:sz w:val="27"/>
          <w:szCs w:val="27"/>
          <w:lang w:eastAsia="pl-PL"/>
        </w:rPr>
        <w:br/>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b/>
          <w:bCs/>
          <w:color w:val="000000"/>
          <w:sz w:val="27"/>
          <w:szCs w:val="27"/>
          <w:lang w:eastAsia="pl-PL"/>
        </w:rPr>
        <w:t>III.7) INNE DOKUMENTY NIE WYMIENIONE W pkt III.3) - III.6)</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t xml:space="preserve">1. Wraz z ofertą powinny być złożone oświadczenia wymagane postanowieniami pkt 11.1 SIWZ oraz w przypadku powoływania się na zasoby innych podmiotów zobowiązanie o którym mowa w pkt 12.2. SIWZ wraz z dokumentem potwierdzającym umocowanie osób podpisujących dokumenty. 2. Wykonawca, w terminie 3 dni od dnia zamieszczenia na stronie internetowej informacji, o której mowa w art. 86 ust. 5 ustawy </w:t>
      </w:r>
      <w:proofErr w:type="spellStart"/>
      <w:r w:rsidRPr="00D46D1D">
        <w:rPr>
          <w:rFonts w:ascii="Times New Roman" w:eastAsia="Times New Roman" w:hAnsi="Times New Roman" w:cs="Times New Roman"/>
          <w:color w:val="000000"/>
          <w:sz w:val="27"/>
          <w:szCs w:val="27"/>
          <w:lang w:eastAsia="pl-PL"/>
        </w:rPr>
        <w:t>Pzp</w:t>
      </w:r>
      <w:proofErr w:type="spellEnd"/>
      <w:r w:rsidRPr="00D46D1D">
        <w:rPr>
          <w:rFonts w:ascii="Times New Roman" w:eastAsia="Times New Roman" w:hAnsi="Times New Roman" w:cs="Times New Roman"/>
          <w:color w:val="000000"/>
          <w:sz w:val="27"/>
          <w:szCs w:val="27"/>
          <w:lang w:eastAsia="pl-PL"/>
        </w:rPr>
        <w:t xml:space="preserve">, przekazuje Zamawiającemu oświadczenie o przynależności lub braku przynależności do tej samej grupy kapitałowej, o której mowa w art. 24 ust. 1 pkt 23 ustawy </w:t>
      </w:r>
      <w:proofErr w:type="spellStart"/>
      <w:r w:rsidRPr="00D46D1D">
        <w:rPr>
          <w:rFonts w:ascii="Times New Roman" w:eastAsia="Times New Roman" w:hAnsi="Times New Roman" w:cs="Times New Roman"/>
          <w:color w:val="000000"/>
          <w:sz w:val="27"/>
          <w:szCs w:val="27"/>
          <w:lang w:eastAsia="pl-PL"/>
        </w:rPr>
        <w:t>Pzp</w:t>
      </w:r>
      <w:proofErr w:type="spellEnd"/>
      <w:r w:rsidRPr="00D46D1D">
        <w:rPr>
          <w:rFonts w:ascii="Times New Roman" w:eastAsia="Times New Roman" w:hAnsi="Times New Roman" w:cs="Times New Roman"/>
          <w:color w:val="000000"/>
          <w:sz w:val="27"/>
          <w:szCs w:val="27"/>
          <w:lang w:eastAsia="pl-PL"/>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3. W celu oceny, czy Wykonawca polegając na zdolnościach lub sytuacji innych podmiotów na zasadach określonych w art. 22a ustawy </w:t>
      </w:r>
      <w:proofErr w:type="spellStart"/>
      <w:r w:rsidRPr="00D46D1D">
        <w:rPr>
          <w:rFonts w:ascii="Times New Roman" w:eastAsia="Times New Roman" w:hAnsi="Times New Roman" w:cs="Times New Roman"/>
          <w:color w:val="000000"/>
          <w:sz w:val="27"/>
          <w:szCs w:val="27"/>
          <w:lang w:eastAsia="pl-PL"/>
        </w:rPr>
        <w:t>Pzp</w:t>
      </w:r>
      <w:proofErr w:type="spellEnd"/>
      <w:r w:rsidRPr="00D46D1D">
        <w:rPr>
          <w:rFonts w:ascii="Times New Roman" w:eastAsia="Times New Roman" w:hAnsi="Times New Roman" w:cs="Times New Roman"/>
          <w:color w:val="000000"/>
          <w:sz w:val="27"/>
          <w:szCs w:val="27"/>
          <w:lang w:eastAsia="pl-PL"/>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w:t>
      </w:r>
      <w:r w:rsidRPr="00D46D1D">
        <w:rPr>
          <w:rFonts w:ascii="Times New Roman" w:eastAsia="Times New Roman" w:hAnsi="Times New Roman" w:cs="Times New Roman"/>
          <w:color w:val="000000"/>
          <w:sz w:val="27"/>
          <w:szCs w:val="27"/>
          <w:lang w:eastAsia="pl-PL"/>
        </w:rPr>
        <w:lastRenderedPageBreak/>
        <w:t>budowlane lub usługi, których wskazane zdolności dotyczą. 4.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5.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 o ile prawo do ich podpisania nie wynika z dokumentów złożonych wraz z ofertą.</w:t>
      </w:r>
    </w:p>
    <w:p w:rsidR="00D46D1D" w:rsidRPr="00D46D1D" w:rsidRDefault="00D46D1D" w:rsidP="00D46D1D">
      <w:pPr>
        <w:spacing w:after="0" w:line="450" w:lineRule="atLeast"/>
        <w:rPr>
          <w:rFonts w:ascii="Times New Roman" w:eastAsia="Times New Roman" w:hAnsi="Times New Roman" w:cs="Times New Roman"/>
          <w:b/>
          <w:bCs/>
          <w:color w:val="000000"/>
          <w:sz w:val="36"/>
          <w:szCs w:val="36"/>
          <w:lang w:eastAsia="pl-PL"/>
        </w:rPr>
      </w:pPr>
      <w:r w:rsidRPr="00D46D1D">
        <w:rPr>
          <w:rFonts w:ascii="Times New Roman" w:eastAsia="Times New Roman" w:hAnsi="Times New Roman" w:cs="Times New Roman"/>
          <w:b/>
          <w:bCs/>
          <w:color w:val="000000"/>
          <w:sz w:val="36"/>
          <w:szCs w:val="36"/>
          <w:u w:val="single"/>
          <w:lang w:eastAsia="pl-PL"/>
        </w:rPr>
        <w:t>SEKCJA IV: PROCEDURA</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b/>
          <w:bCs/>
          <w:color w:val="000000"/>
          <w:sz w:val="27"/>
          <w:szCs w:val="27"/>
          <w:lang w:eastAsia="pl-PL"/>
        </w:rPr>
        <w:t>IV.1) OPIS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IV.1.1) Tryb udzielenia zamówienia: </w:t>
      </w:r>
      <w:r w:rsidRPr="00D46D1D">
        <w:rPr>
          <w:rFonts w:ascii="Times New Roman" w:eastAsia="Times New Roman" w:hAnsi="Times New Roman" w:cs="Times New Roman"/>
          <w:color w:val="000000"/>
          <w:sz w:val="27"/>
          <w:szCs w:val="27"/>
          <w:lang w:eastAsia="pl-PL"/>
        </w:rPr>
        <w:t>Przetarg nieograniczony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IV.1.2) Zamawiający żąda wniesienia wadium:</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t>Tak </w:t>
      </w:r>
      <w:r w:rsidRPr="00D46D1D">
        <w:rPr>
          <w:rFonts w:ascii="Times New Roman" w:eastAsia="Times New Roman" w:hAnsi="Times New Roman" w:cs="Times New Roman"/>
          <w:color w:val="000000"/>
          <w:sz w:val="27"/>
          <w:szCs w:val="27"/>
          <w:lang w:eastAsia="pl-PL"/>
        </w:rPr>
        <w:br/>
        <w:t>Informacja na temat wadium </w:t>
      </w:r>
      <w:r w:rsidRPr="00D46D1D">
        <w:rPr>
          <w:rFonts w:ascii="Times New Roman" w:eastAsia="Times New Roman" w:hAnsi="Times New Roman" w:cs="Times New Roman"/>
          <w:color w:val="000000"/>
          <w:sz w:val="27"/>
          <w:szCs w:val="27"/>
          <w:lang w:eastAsia="pl-PL"/>
        </w:rPr>
        <w:br/>
        <w:t>Wykonawca przystępując do przetargu jest zobowiązany wnieść wadium w wysokości: - dla części 1 – 1.000 zł. (słownie: jeden tysiąc złotych) - dla części 2 – 1.300 zł. (słownie: tysiąc trzysta złotych)</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IV.1.3) Przewiduje się udzielenie zaliczek na poczet wykonania zamówienia:</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t>Nie </w:t>
      </w:r>
      <w:r w:rsidRPr="00D46D1D">
        <w:rPr>
          <w:rFonts w:ascii="Times New Roman" w:eastAsia="Times New Roman" w:hAnsi="Times New Roman" w:cs="Times New Roman"/>
          <w:color w:val="000000"/>
          <w:sz w:val="27"/>
          <w:szCs w:val="27"/>
          <w:lang w:eastAsia="pl-PL"/>
        </w:rPr>
        <w:br/>
        <w:t>Należy podać informacje na temat udzielania zaliczek: </w:t>
      </w:r>
      <w:r w:rsidRPr="00D46D1D">
        <w:rPr>
          <w:rFonts w:ascii="Times New Roman" w:eastAsia="Times New Roman" w:hAnsi="Times New Roman" w:cs="Times New Roman"/>
          <w:color w:val="000000"/>
          <w:sz w:val="27"/>
          <w:szCs w:val="27"/>
          <w:lang w:eastAsia="pl-PL"/>
        </w:rPr>
        <w:br/>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lastRenderedPageBreak/>
        <w:br/>
      </w:r>
      <w:r w:rsidRPr="00D46D1D">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t>Nie </w:t>
      </w:r>
      <w:r w:rsidRPr="00D46D1D">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D46D1D">
        <w:rPr>
          <w:rFonts w:ascii="Times New Roman" w:eastAsia="Times New Roman" w:hAnsi="Times New Roman" w:cs="Times New Roman"/>
          <w:color w:val="000000"/>
          <w:sz w:val="27"/>
          <w:szCs w:val="27"/>
          <w:lang w:eastAsia="pl-PL"/>
        </w:rPr>
        <w:br/>
        <w:t>Nie </w:t>
      </w:r>
      <w:r w:rsidRPr="00D46D1D">
        <w:rPr>
          <w:rFonts w:ascii="Times New Roman" w:eastAsia="Times New Roman" w:hAnsi="Times New Roman" w:cs="Times New Roman"/>
          <w:color w:val="000000"/>
          <w:sz w:val="27"/>
          <w:szCs w:val="27"/>
          <w:lang w:eastAsia="pl-PL"/>
        </w:rPr>
        <w:br/>
        <w:t>Informacje dodatkowe: </w:t>
      </w:r>
      <w:r w:rsidRPr="00D46D1D">
        <w:rPr>
          <w:rFonts w:ascii="Times New Roman" w:eastAsia="Times New Roman" w:hAnsi="Times New Roman" w:cs="Times New Roman"/>
          <w:color w:val="000000"/>
          <w:sz w:val="27"/>
          <w:szCs w:val="27"/>
          <w:lang w:eastAsia="pl-PL"/>
        </w:rPr>
        <w:br/>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IV.1.5.) Wymaga się złożenia oferty wariantowej:</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t>Nie </w:t>
      </w:r>
      <w:r w:rsidRPr="00D46D1D">
        <w:rPr>
          <w:rFonts w:ascii="Times New Roman" w:eastAsia="Times New Roman" w:hAnsi="Times New Roman" w:cs="Times New Roman"/>
          <w:color w:val="000000"/>
          <w:sz w:val="27"/>
          <w:szCs w:val="27"/>
          <w:lang w:eastAsia="pl-PL"/>
        </w:rPr>
        <w:br/>
        <w:t>Dopuszcza się złożenie oferty wariantowej </w:t>
      </w:r>
      <w:r w:rsidRPr="00D46D1D">
        <w:rPr>
          <w:rFonts w:ascii="Times New Roman" w:eastAsia="Times New Roman" w:hAnsi="Times New Roman" w:cs="Times New Roman"/>
          <w:color w:val="000000"/>
          <w:sz w:val="27"/>
          <w:szCs w:val="27"/>
          <w:lang w:eastAsia="pl-PL"/>
        </w:rPr>
        <w:br/>
        <w:t>Nie </w:t>
      </w:r>
      <w:r w:rsidRPr="00D46D1D">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D46D1D">
        <w:rPr>
          <w:rFonts w:ascii="Times New Roman" w:eastAsia="Times New Roman" w:hAnsi="Times New Roman" w:cs="Times New Roman"/>
          <w:color w:val="000000"/>
          <w:sz w:val="27"/>
          <w:szCs w:val="27"/>
          <w:lang w:eastAsia="pl-PL"/>
        </w:rPr>
        <w:br/>
        <w:t>Nie</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t>Liczba wykonawców   </w:t>
      </w:r>
      <w:r w:rsidRPr="00D46D1D">
        <w:rPr>
          <w:rFonts w:ascii="Times New Roman" w:eastAsia="Times New Roman" w:hAnsi="Times New Roman" w:cs="Times New Roman"/>
          <w:color w:val="000000"/>
          <w:sz w:val="27"/>
          <w:szCs w:val="27"/>
          <w:lang w:eastAsia="pl-PL"/>
        </w:rPr>
        <w:br/>
        <w:t>Przewidywana minimalna liczba wykonawców </w:t>
      </w:r>
      <w:r w:rsidRPr="00D46D1D">
        <w:rPr>
          <w:rFonts w:ascii="Times New Roman" w:eastAsia="Times New Roman" w:hAnsi="Times New Roman" w:cs="Times New Roman"/>
          <w:color w:val="000000"/>
          <w:sz w:val="27"/>
          <w:szCs w:val="27"/>
          <w:lang w:eastAsia="pl-PL"/>
        </w:rPr>
        <w:br/>
        <w:t>Maksymalna liczba wykonawców   </w:t>
      </w:r>
      <w:r w:rsidRPr="00D46D1D">
        <w:rPr>
          <w:rFonts w:ascii="Times New Roman" w:eastAsia="Times New Roman" w:hAnsi="Times New Roman" w:cs="Times New Roman"/>
          <w:color w:val="000000"/>
          <w:sz w:val="27"/>
          <w:szCs w:val="27"/>
          <w:lang w:eastAsia="pl-PL"/>
        </w:rPr>
        <w:br/>
        <w:t>Kryteria selekcji wykonawców: </w:t>
      </w:r>
      <w:r w:rsidRPr="00D46D1D">
        <w:rPr>
          <w:rFonts w:ascii="Times New Roman" w:eastAsia="Times New Roman" w:hAnsi="Times New Roman" w:cs="Times New Roman"/>
          <w:color w:val="000000"/>
          <w:sz w:val="27"/>
          <w:szCs w:val="27"/>
          <w:lang w:eastAsia="pl-PL"/>
        </w:rPr>
        <w:br/>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IV.1.7) Informacje na temat umowy ramowej lub dynamicznego systemu zakupów:</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lastRenderedPageBreak/>
        <w:t>Umowa ramowa będzie zawarta: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t>Czy przewiduje się ograniczenie liczby uczestników umowy ramowej: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t>Przewidziana maksymalna liczba uczestników umowy ramowej: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t>Informacje dodatkowe: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t>Zamówienie obejmuje ustanowienie dynamicznego systemu zakupów: </w:t>
      </w:r>
      <w:r w:rsidRPr="00D46D1D">
        <w:rPr>
          <w:rFonts w:ascii="Times New Roman" w:eastAsia="Times New Roman" w:hAnsi="Times New Roman" w:cs="Times New Roman"/>
          <w:color w:val="000000"/>
          <w:sz w:val="27"/>
          <w:szCs w:val="27"/>
          <w:lang w:eastAsia="pl-PL"/>
        </w:rPr>
        <w:br/>
        <w:t>Nie </w:t>
      </w:r>
      <w:r w:rsidRPr="00D46D1D">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t>Informacje dodatkowe: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D46D1D">
        <w:rPr>
          <w:rFonts w:ascii="Times New Roman" w:eastAsia="Times New Roman" w:hAnsi="Times New Roman" w:cs="Times New Roman"/>
          <w:color w:val="000000"/>
          <w:sz w:val="27"/>
          <w:szCs w:val="27"/>
          <w:lang w:eastAsia="pl-PL"/>
        </w:rPr>
        <w:br/>
        <w:t>Nie </w:t>
      </w:r>
      <w:r w:rsidRPr="00D46D1D">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D46D1D">
        <w:rPr>
          <w:rFonts w:ascii="Times New Roman" w:eastAsia="Times New Roman" w:hAnsi="Times New Roman" w:cs="Times New Roman"/>
          <w:color w:val="000000"/>
          <w:sz w:val="27"/>
          <w:szCs w:val="27"/>
          <w:lang w:eastAsia="pl-PL"/>
        </w:rPr>
        <w:br/>
        <w:t>Nie</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IV.1.8) Aukcja elektroniczna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Przewidziane jest przeprowadzenie aukcji elektronicznej </w:t>
      </w:r>
      <w:r w:rsidRPr="00D46D1D">
        <w:rPr>
          <w:rFonts w:ascii="Times New Roman" w:eastAsia="Times New Roman" w:hAnsi="Times New Roman" w:cs="Times New Roman"/>
          <w:i/>
          <w:iCs/>
          <w:color w:val="000000"/>
          <w:sz w:val="27"/>
          <w:szCs w:val="27"/>
          <w:lang w:eastAsia="pl-PL"/>
        </w:rPr>
        <w:t>(przetarg nieograniczony, przetarg ograniczony, negocjacje z ogłoszeniem) </w:t>
      </w:r>
      <w:r w:rsidRPr="00D46D1D">
        <w:rPr>
          <w:rFonts w:ascii="Times New Roman" w:eastAsia="Times New Roman" w:hAnsi="Times New Roman" w:cs="Times New Roman"/>
          <w:color w:val="000000"/>
          <w:sz w:val="27"/>
          <w:szCs w:val="27"/>
          <w:lang w:eastAsia="pl-PL"/>
        </w:rPr>
        <w:t>Nie </w:t>
      </w:r>
      <w:r w:rsidRPr="00D46D1D">
        <w:rPr>
          <w:rFonts w:ascii="Times New Roman" w:eastAsia="Times New Roman" w:hAnsi="Times New Roman" w:cs="Times New Roman"/>
          <w:color w:val="000000"/>
          <w:sz w:val="27"/>
          <w:szCs w:val="27"/>
          <w:lang w:eastAsia="pl-PL"/>
        </w:rPr>
        <w:br/>
        <w:t>Należy podać adres strony internetowej, na której aukcja będzie prowadzona: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 xml:space="preserve">Przewiduje się ograniczenia co do przedstawionych wartości, wynikające z </w:t>
      </w:r>
      <w:r w:rsidRPr="00D46D1D">
        <w:rPr>
          <w:rFonts w:ascii="Times New Roman" w:eastAsia="Times New Roman" w:hAnsi="Times New Roman" w:cs="Times New Roman"/>
          <w:b/>
          <w:bCs/>
          <w:color w:val="000000"/>
          <w:sz w:val="27"/>
          <w:szCs w:val="27"/>
          <w:lang w:eastAsia="pl-PL"/>
        </w:rPr>
        <w:lastRenderedPageBreak/>
        <w:t>opisu przedmiotu zamówienia:</w:t>
      </w:r>
      <w:r w:rsidRPr="00D46D1D">
        <w:rPr>
          <w:rFonts w:ascii="Times New Roman" w:eastAsia="Times New Roman" w:hAnsi="Times New Roman" w:cs="Times New Roman"/>
          <w:color w:val="000000"/>
          <w:sz w:val="27"/>
          <w:szCs w:val="27"/>
          <w:lang w:eastAsia="pl-PL"/>
        </w:rPr>
        <w:t> </w:t>
      </w:r>
      <w:r w:rsidRPr="00D46D1D">
        <w:rPr>
          <w:rFonts w:ascii="Times New Roman" w:eastAsia="Times New Roman" w:hAnsi="Times New Roman" w:cs="Times New Roman"/>
          <w:color w:val="000000"/>
          <w:sz w:val="27"/>
          <w:szCs w:val="27"/>
          <w:lang w:eastAsia="pl-PL"/>
        </w:rPr>
        <w:br/>
        <w:t>Nie </w:t>
      </w:r>
      <w:r w:rsidRPr="00D46D1D">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D46D1D">
        <w:rPr>
          <w:rFonts w:ascii="Times New Roman" w:eastAsia="Times New Roman" w:hAnsi="Times New Roman" w:cs="Times New Roman"/>
          <w:color w:val="000000"/>
          <w:sz w:val="27"/>
          <w:szCs w:val="27"/>
          <w:lang w:eastAsia="pl-PL"/>
        </w:rPr>
        <w:br/>
        <w:t>Informacje dotyczące przebiegu aukcji elektronicznej: </w:t>
      </w:r>
      <w:r w:rsidRPr="00D46D1D">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D46D1D">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D46D1D">
        <w:rPr>
          <w:rFonts w:ascii="Times New Roman" w:eastAsia="Times New Roman" w:hAnsi="Times New Roman" w:cs="Times New Roman"/>
          <w:color w:val="000000"/>
          <w:sz w:val="27"/>
          <w:szCs w:val="27"/>
          <w:lang w:eastAsia="pl-PL"/>
        </w:rPr>
        <w:br/>
        <w:t>Wymagania dotyczące rejestracji i identyfikacji wykonawców w aukcji elektronicznej: </w:t>
      </w:r>
      <w:r w:rsidRPr="00D46D1D">
        <w:rPr>
          <w:rFonts w:ascii="Times New Roman" w:eastAsia="Times New Roman" w:hAnsi="Times New Roman" w:cs="Times New Roman"/>
          <w:color w:val="000000"/>
          <w:sz w:val="27"/>
          <w:szCs w:val="27"/>
          <w:lang w:eastAsia="pl-PL"/>
        </w:rPr>
        <w:br/>
        <w:t>Informacje o liczbie etapów aukcji elektronicznej i czasie ich trwania:</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br/>
        <w:t>Czas trwania: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D46D1D">
        <w:rPr>
          <w:rFonts w:ascii="Times New Roman" w:eastAsia="Times New Roman" w:hAnsi="Times New Roman" w:cs="Times New Roman"/>
          <w:color w:val="000000"/>
          <w:sz w:val="27"/>
          <w:szCs w:val="27"/>
          <w:lang w:eastAsia="pl-PL"/>
        </w:rPr>
        <w:br/>
        <w:t>Warunki zamknięcia aukcji elektronicznej: </w:t>
      </w:r>
      <w:r w:rsidRPr="00D46D1D">
        <w:rPr>
          <w:rFonts w:ascii="Times New Roman" w:eastAsia="Times New Roman" w:hAnsi="Times New Roman" w:cs="Times New Roman"/>
          <w:color w:val="000000"/>
          <w:sz w:val="27"/>
          <w:szCs w:val="27"/>
          <w:lang w:eastAsia="pl-PL"/>
        </w:rPr>
        <w:br/>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IV.2) KRYTERIA OCENY OFERT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IV.2.1) Kryteria oceny ofert: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IV.2.2) Kryteria</w:t>
      </w:r>
      <w:r w:rsidRPr="00D46D1D">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83"/>
        <w:gridCol w:w="1016"/>
      </w:tblGrid>
      <w:tr w:rsidR="00D46D1D" w:rsidRPr="00D46D1D" w:rsidTr="00D46D1D">
        <w:tc>
          <w:tcPr>
            <w:tcW w:w="0" w:type="auto"/>
            <w:tcBorders>
              <w:top w:val="single" w:sz="6" w:space="0" w:color="000000"/>
              <w:left w:val="single" w:sz="6" w:space="0" w:color="000000"/>
              <w:bottom w:val="single" w:sz="6" w:space="0" w:color="000000"/>
              <w:right w:val="single" w:sz="6" w:space="0" w:color="000000"/>
            </w:tcBorders>
            <w:vAlign w:val="center"/>
            <w:hideMark/>
          </w:tcPr>
          <w:p w:rsidR="00D46D1D" w:rsidRPr="00D46D1D" w:rsidRDefault="00D46D1D" w:rsidP="00D46D1D">
            <w:pPr>
              <w:spacing w:after="0" w:line="240" w:lineRule="auto"/>
              <w:rPr>
                <w:rFonts w:ascii="Times New Roman" w:eastAsia="Times New Roman" w:hAnsi="Times New Roman" w:cs="Times New Roman"/>
                <w:sz w:val="24"/>
                <w:szCs w:val="24"/>
                <w:lang w:eastAsia="pl-PL"/>
              </w:rPr>
            </w:pPr>
            <w:r w:rsidRPr="00D46D1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6D1D" w:rsidRPr="00D46D1D" w:rsidRDefault="00D46D1D" w:rsidP="00D46D1D">
            <w:pPr>
              <w:spacing w:after="0" w:line="240" w:lineRule="auto"/>
              <w:rPr>
                <w:rFonts w:ascii="Times New Roman" w:eastAsia="Times New Roman" w:hAnsi="Times New Roman" w:cs="Times New Roman"/>
                <w:sz w:val="24"/>
                <w:szCs w:val="24"/>
                <w:lang w:eastAsia="pl-PL"/>
              </w:rPr>
            </w:pPr>
            <w:r w:rsidRPr="00D46D1D">
              <w:rPr>
                <w:rFonts w:ascii="Times New Roman" w:eastAsia="Times New Roman" w:hAnsi="Times New Roman" w:cs="Times New Roman"/>
                <w:sz w:val="24"/>
                <w:szCs w:val="24"/>
                <w:lang w:eastAsia="pl-PL"/>
              </w:rPr>
              <w:t>Znaczenie</w:t>
            </w:r>
          </w:p>
        </w:tc>
      </w:tr>
      <w:tr w:rsidR="00D46D1D" w:rsidRPr="00D46D1D" w:rsidTr="00D46D1D">
        <w:tc>
          <w:tcPr>
            <w:tcW w:w="0" w:type="auto"/>
            <w:tcBorders>
              <w:top w:val="single" w:sz="6" w:space="0" w:color="000000"/>
              <w:left w:val="single" w:sz="6" w:space="0" w:color="000000"/>
              <w:bottom w:val="single" w:sz="6" w:space="0" w:color="000000"/>
              <w:right w:val="single" w:sz="6" w:space="0" w:color="000000"/>
            </w:tcBorders>
            <w:vAlign w:val="center"/>
            <w:hideMark/>
          </w:tcPr>
          <w:p w:rsidR="00D46D1D" w:rsidRPr="00D46D1D" w:rsidRDefault="00D46D1D" w:rsidP="00D46D1D">
            <w:pPr>
              <w:spacing w:after="0" w:line="240" w:lineRule="auto"/>
              <w:rPr>
                <w:rFonts w:ascii="Times New Roman" w:eastAsia="Times New Roman" w:hAnsi="Times New Roman" w:cs="Times New Roman"/>
                <w:sz w:val="24"/>
                <w:szCs w:val="24"/>
                <w:lang w:eastAsia="pl-PL"/>
              </w:rPr>
            </w:pPr>
            <w:r w:rsidRPr="00D46D1D">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6D1D" w:rsidRPr="00D46D1D" w:rsidRDefault="00D46D1D" w:rsidP="00D46D1D">
            <w:pPr>
              <w:spacing w:after="0" w:line="240" w:lineRule="auto"/>
              <w:rPr>
                <w:rFonts w:ascii="Times New Roman" w:eastAsia="Times New Roman" w:hAnsi="Times New Roman" w:cs="Times New Roman"/>
                <w:sz w:val="24"/>
                <w:szCs w:val="24"/>
                <w:lang w:eastAsia="pl-PL"/>
              </w:rPr>
            </w:pPr>
            <w:r w:rsidRPr="00D46D1D">
              <w:rPr>
                <w:rFonts w:ascii="Times New Roman" w:eastAsia="Times New Roman" w:hAnsi="Times New Roman" w:cs="Times New Roman"/>
                <w:sz w:val="24"/>
                <w:szCs w:val="24"/>
                <w:lang w:eastAsia="pl-PL"/>
              </w:rPr>
              <w:t>100,00</w:t>
            </w:r>
          </w:p>
        </w:tc>
      </w:tr>
    </w:tbl>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D46D1D">
        <w:rPr>
          <w:rFonts w:ascii="Times New Roman" w:eastAsia="Times New Roman" w:hAnsi="Times New Roman" w:cs="Times New Roman"/>
          <w:b/>
          <w:bCs/>
          <w:color w:val="000000"/>
          <w:sz w:val="27"/>
          <w:szCs w:val="27"/>
          <w:lang w:eastAsia="pl-PL"/>
        </w:rPr>
        <w:t>Pzp</w:t>
      </w:r>
      <w:proofErr w:type="spellEnd"/>
      <w:r w:rsidRPr="00D46D1D">
        <w:rPr>
          <w:rFonts w:ascii="Times New Roman" w:eastAsia="Times New Roman" w:hAnsi="Times New Roman" w:cs="Times New Roman"/>
          <w:b/>
          <w:bCs/>
          <w:color w:val="000000"/>
          <w:sz w:val="27"/>
          <w:szCs w:val="27"/>
          <w:lang w:eastAsia="pl-PL"/>
        </w:rPr>
        <w:t> </w:t>
      </w:r>
      <w:r w:rsidRPr="00D46D1D">
        <w:rPr>
          <w:rFonts w:ascii="Times New Roman" w:eastAsia="Times New Roman" w:hAnsi="Times New Roman" w:cs="Times New Roman"/>
          <w:color w:val="000000"/>
          <w:sz w:val="27"/>
          <w:szCs w:val="27"/>
          <w:lang w:eastAsia="pl-PL"/>
        </w:rPr>
        <w:t>(przetarg nieograniczony) </w:t>
      </w:r>
      <w:r w:rsidRPr="00D46D1D">
        <w:rPr>
          <w:rFonts w:ascii="Times New Roman" w:eastAsia="Times New Roman" w:hAnsi="Times New Roman" w:cs="Times New Roman"/>
          <w:color w:val="000000"/>
          <w:sz w:val="27"/>
          <w:szCs w:val="27"/>
          <w:lang w:eastAsia="pl-PL"/>
        </w:rPr>
        <w:br/>
        <w:t>Tak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 xml:space="preserve">IV.3) Negocjacje z ogłoszeniem, dialog konkurencyjny, partnerstwo </w:t>
      </w:r>
      <w:r w:rsidRPr="00D46D1D">
        <w:rPr>
          <w:rFonts w:ascii="Times New Roman" w:eastAsia="Times New Roman" w:hAnsi="Times New Roman" w:cs="Times New Roman"/>
          <w:b/>
          <w:bCs/>
          <w:color w:val="000000"/>
          <w:sz w:val="27"/>
          <w:szCs w:val="27"/>
          <w:lang w:eastAsia="pl-PL"/>
        </w:rPr>
        <w:lastRenderedPageBreak/>
        <w:t>innowacyjne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IV.3.1) Informacje na temat negocjacji z ogłoszeniem</w:t>
      </w:r>
      <w:r w:rsidRPr="00D46D1D">
        <w:rPr>
          <w:rFonts w:ascii="Times New Roman" w:eastAsia="Times New Roman" w:hAnsi="Times New Roman" w:cs="Times New Roman"/>
          <w:color w:val="000000"/>
          <w:sz w:val="27"/>
          <w:szCs w:val="27"/>
          <w:lang w:eastAsia="pl-PL"/>
        </w:rPr>
        <w:t> </w:t>
      </w:r>
      <w:r w:rsidRPr="00D46D1D">
        <w:rPr>
          <w:rFonts w:ascii="Times New Roman" w:eastAsia="Times New Roman" w:hAnsi="Times New Roman" w:cs="Times New Roman"/>
          <w:color w:val="000000"/>
          <w:sz w:val="27"/>
          <w:szCs w:val="27"/>
          <w:lang w:eastAsia="pl-PL"/>
        </w:rPr>
        <w:br/>
        <w:t>Minimalne wymagania, które muszą spełniać wszystkie oferty: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Nie </w:t>
      </w:r>
      <w:r w:rsidRPr="00D46D1D">
        <w:rPr>
          <w:rFonts w:ascii="Times New Roman" w:eastAsia="Times New Roman" w:hAnsi="Times New Roman" w:cs="Times New Roman"/>
          <w:color w:val="000000"/>
          <w:sz w:val="27"/>
          <w:szCs w:val="27"/>
          <w:lang w:eastAsia="pl-PL"/>
        </w:rPr>
        <w:br/>
        <w:t>Przewidziany jest podział negocjacji na etapy w celu ograniczenia liczby ofert: Nie </w:t>
      </w:r>
      <w:r w:rsidRPr="00D46D1D">
        <w:rPr>
          <w:rFonts w:ascii="Times New Roman" w:eastAsia="Times New Roman" w:hAnsi="Times New Roman" w:cs="Times New Roman"/>
          <w:color w:val="000000"/>
          <w:sz w:val="27"/>
          <w:szCs w:val="27"/>
          <w:lang w:eastAsia="pl-PL"/>
        </w:rPr>
        <w:br/>
        <w:t>Należy podać informacje na temat etapów negocjacji (w tym liczbę etapów):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t>Informacje dodatkowe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IV.3.2) Informacje na temat dialogu konkurencyjnego</w:t>
      </w:r>
      <w:r w:rsidRPr="00D46D1D">
        <w:rPr>
          <w:rFonts w:ascii="Times New Roman" w:eastAsia="Times New Roman" w:hAnsi="Times New Roman" w:cs="Times New Roman"/>
          <w:color w:val="000000"/>
          <w:sz w:val="27"/>
          <w:szCs w:val="27"/>
          <w:lang w:eastAsia="pl-PL"/>
        </w:rPr>
        <w:t> </w:t>
      </w:r>
      <w:r w:rsidRPr="00D46D1D">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t>Wstępny harmonogram postępowania: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t>Podział dialogu na etapy w celu ograniczenia liczby rozwiązań: </w:t>
      </w:r>
      <w:r w:rsidRPr="00D46D1D">
        <w:rPr>
          <w:rFonts w:ascii="Times New Roman" w:eastAsia="Times New Roman" w:hAnsi="Times New Roman" w:cs="Times New Roman"/>
          <w:color w:val="000000"/>
          <w:sz w:val="27"/>
          <w:szCs w:val="27"/>
          <w:lang w:eastAsia="pl-PL"/>
        </w:rPr>
        <w:br/>
        <w:t>Należy podać informacje na temat etapów dialogu: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t>Informacje dodatkowe: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IV.3.3) Informacje na temat partnerstwa innowacyjnego</w:t>
      </w:r>
      <w:r w:rsidRPr="00D46D1D">
        <w:rPr>
          <w:rFonts w:ascii="Times New Roman" w:eastAsia="Times New Roman" w:hAnsi="Times New Roman" w:cs="Times New Roman"/>
          <w:color w:val="000000"/>
          <w:sz w:val="27"/>
          <w:szCs w:val="27"/>
          <w:lang w:eastAsia="pl-PL"/>
        </w:rPr>
        <w:t> </w:t>
      </w:r>
      <w:r w:rsidRPr="00D46D1D">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lastRenderedPageBreak/>
        <w:br/>
        <w:t>Podział negocjacji na etapy w celu ograniczeniu liczby ofert podlegających negocjacjom poprzez zastosowanie kryteriów oceny ofert wskazanych w specyfikacji istotnych warunków zamówienia: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t>Informacje dodatkowe: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IV.4) Licytacja elektroniczna </w:t>
      </w:r>
      <w:r w:rsidRPr="00D46D1D">
        <w:rPr>
          <w:rFonts w:ascii="Times New Roman" w:eastAsia="Times New Roman" w:hAnsi="Times New Roman" w:cs="Times New Roman"/>
          <w:color w:val="000000"/>
          <w:sz w:val="27"/>
          <w:szCs w:val="27"/>
          <w:lang w:eastAsia="pl-PL"/>
        </w:rPr>
        <w:br/>
        <w:t>Adres strony internetowej, na której będzie prowadzona licytacja elektroniczna: </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t>Informacje o liczbie etapów licytacji elektronicznej i czasie ich trwania:</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t>Czas trwania: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t>Termin składania wniosków o dopuszczenie do udziału w licytacji elektronicznej: </w:t>
      </w:r>
      <w:r w:rsidRPr="00D46D1D">
        <w:rPr>
          <w:rFonts w:ascii="Times New Roman" w:eastAsia="Times New Roman" w:hAnsi="Times New Roman" w:cs="Times New Roman"/>
          <w:color w:val="000000"/>
          <w:sz w:val="27"/>
          <w:szCs w:val="27"/>
          <w:lang w:eastAsia="pl-PL"/>
        </w:rPr>
        <w:br/>
        <w:t>Data: godzina: </w:t>
      </w:r>
      <w:r w:rsidRPr="00D46D1D">
        <w:rPr>
          <w:rFonts w:ascii="Times New Roman" w:eastAsia="Times New Roman" w:hAnsi="Times New Roman" w:cs="Times New Roman"/>
          <w:color w:val="000000"/>
          <w:sz w:val="27"/>
          <w:szCs w:val="27"/>
          <w:lang w:eastAsia="pl-PL"/>
        </w:rPr>
        <w:br/>
        <w:t>Termin otwarcia licytacji elektronicznej: </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t>Termin i warunki zamknięcia licytacji elektronicznej: </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br/>
        <w:t>Wymagania dotyczące zabezpieczenia należytego wykonania umowy: </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lastRenderedPageBreak/>
        <w:br/>
        <w:t>Informacje dodatkowe: </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b/>
          <w:bCs/>
          <w:color w:val="000000"/>
          <w:sz w:val="27"/>
          <w:szCs w:val="27"/>
          <w:lang w:eastAsia="pl-PL"/>
        </w:rPr>
        <w:t>IV.5) ZMIANA UMOWY</w:t>
      </w:r>
      <w:r w:rsidRPr="00D46D1D">
        <w:rPr>
          <w:rFonts w:ascii="Times New Roman" w:eastAsia="Times New Roman" w:hAnsi="Times New Roman" w:cs="Times New Roman"/>
          <w:color w:val="000000"/>
          <w:sz w:val="27"/>
          <w:szCs w:val="27"/>
          <w:lang w:eastAsia="pl-PL"/>
        </w:rPr>
        <w:t>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D46D1D">
        <w:rPr>
          <w:rFonts w:ascii="Times New Roman" w:eastAsia="Times New Roman" w:hAnsi="Times New Roman" w:cs="Times New Roman"/>
          <w:color w:val="000000"/>
          <w:sz w:val="27"/>
          <w:szCs w:val="27"/>
          <w:lang w:eastAsia="pl-PL"/>
        </w:rPr>
        <w:t> Tak </w:t>
      </w:r>
      <w:r w:rsidRPr="00D46D1D">
        <w:rPr>
          <w:rFonts w:ascii="Times New Roman" w:eastAsia="Times New Roman" w:hAnsi="Times New Roman" w:cs="Times New Roman"/>
          <w:color w:val="000000"/>
          <w:sz w:val="27"/>
          <w:szCs w:val="27"/>
          <w:lang w:eastAsia="pl-PL"/>
        </w:rPr>
        <w:br/>
        <w:t>Należy wskazać zakres, charakter zmian oraz warunki wprowadzenia zmian: </w:t>
      </w:r>
      <w:r w:rsidRPr="00D46D1D">
        <w:rPr>
          <w:rFonts w:ascii="Times New Roman" w:eastAsia="Times New Roman" w:hAnsi="Times New Roman" w:cs="Times New Roman"/>
          <w:color w:val="000000"/>
          <w:sz w:val="27"/>
          <w:szCs w:val="27"/>
          <w:lang w:eastAsia="pl-PL"/>
        </w:rPr>
        <w:br/>
        <w:t>Warunki realizacji umowy, dopuszczalne zmiany umowy oraz określenie warunków zmian, zostało zawarte w Istotnych postanowieniach - Tomie II SIWZ.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IV.6) INFORMACJE ADMINISTRACYJNE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IV.6.1) Sposób udostępniania informacji o charakterze poufnym </w:t>
      </w:r>
      <w:r w:rsidRPr="00D46D1D">
        <w:rPr>
          <w:rFonts w:ascii="Times New Roman" w:eastAsia="Times New Roman" w:hAnsi="Times New Roman" w:cs="Times New Roman"/>
          <w:i/>
          <w:iCs/>
          <w:color w:val="000000"/>
          <w:sz w:val="27"/>
          <w:szCs w:val="27"/>
          <w:lang w:eastAsia="pl-PL"/>
        </w:rPr>
        <w:t>(jeżeli dotyczy):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Środki służące ochronie informacji o charakterze poufnym</w:t>
      </w:r>
      <w:r w:rsidRPr="00D46D1D">
        <w:rPr>
          <w:rFonts w:ascii="Times New Roman" w:eastAsia="Times New Roman" w:hAnsi="Times New Roman" w:cs="Times New Roman"/>
          <w:color w:val="000000"/>
          <w:sz w:val="27"/>
          <w:szCs w:val="27"/>
          <w:lang w:eastAsia="pl-PL"/>
        </w:rPr>
        <w:t>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D46D1D">
        <w:rPr>
          <w:rFonts w:ascii="Times New Roman" w:eastAsia="Times New Roman" w:hAnsi="Times New Roman" w:cs="Times New Roman"/>
          <w:color w:val="000000"/>
          <w:sz w:val="27"/>
          <w:szCs w:val="27"/>
          <w:lang w:eastAsia="pl-PL"/>
        </w:rPr>
        <w:br/>
        <w:t>Data: 2018-10-29, godzina: 13:00, </w:t>
      </w:r>
      <w:r w:rsidRPr="00D46D1D">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D46D1D">
        <w:rPr>
          <w:rFonts w:ascii="Times New Roman" w:eastAsia="Times New Roman" w:hAnsi="Times New Roman" w:cs="Times New Roman"/>
          <w:color w:val="000000"/>
          <w:sz w:val="27"/>
          <w:szCs w:val="27"/>
          <w:lang w:eastAsia="pl-PL"/>
        </w:rPr>
        <w:br/>
        <w:t>Nie </w:t>
      </w:r>
      <w:r w:rsidRPr="00D46D1D">
        <w:rPr>
          <w:rFonts w:ascii="Times New Roman" w:eastAsia="Times New Roman" w:hAnsi="Times New Roman" w:cs="Times New Roman"/>
          <w:color w:val="000000"/>
          <w:sz w:val="27"/>
          <w:szCs w:val="27"/>
          <w:lang w:eastAsia="pl-PL"/>
        </w:rPr>
        <w:br/>
        <w:t>Wskazać powody: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D46D1D">
        <w:rPr>
          <w:rFonts w:ascii="Times New Roman" w:eastAsia="Times New Roman" w:hAnsi="Times New Roman" w:cs="Times New Roman"/>
          <w:color w:val="000000"/>
          <w:sz w:val="27"/>
          <w:szCs w:val="27"/>
          <w:lang w:eastAsia="pl-PL"/>
        </w:rPr>
        <w:br/>
        <w:t>&gt; Polski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IV.6.3) Termin związania ofertą: </w:t>
      </w:r>
      <w:r w:rsidRPr="00D46D1D">
        <w:rPr>
          <w:rFonts w:ascii="Times New Roman" w:eastAsia="Times New Roman" w:hAnsi="Times New Roman" w:cs="Times New Roman"/>
          <w:color w:val="000000"/>
          <w:sz w:val="27"/>
          <w:szCs w:val="27"/>
          <w:lang w:eastAsia="pl-PL"/>
        </w:rPr>
        <w:t>do: okres w dniach: 30 (od ostatecznego terminu składania ofert)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 xml:space="preserve">IV.6.4) Przewiduje się unieważnienie postępowania o udzielenie zamówienia, w przypadku nieprzyznania środków pochodzących z budżetu Unii Europejskiej </w:t>
      </w:r>
      <w:r w:rsidRPr="00D46D1D">
        <w:rPr>
          <w:rFonts w:ascii="Times New Roman" w:eastAsia="Times New Roman" w:hAnsi="Times New Roman" w:cs="Times New Roman"/>
          <w:b/>
          <w:bCs/>
          <w:color w:val="000000"/>
          <w:sz w:val="27"/>
          <w:szCs w:val="27"/>
          <w:lang w:eastAsia="pl-PL"/>
        </w:rPr>
        <w:lastRenderedPageBreak/>
        <w:t>oraz niepodlegających zwrotowi środków z pomocy udzielonej przez państwa członkowskie Europejskiego Porozumienia o Wolnym Handlu (EFTA), które miały być przeznaczone na sfinansowanie całości lub części zamówienia:</w:t>
      </w:r>
      <w:r w:rsidRPr="00D46D1D">
        <w:rPr>
          <w:rFonts w:ascii="Times New Roman" w:eastAsia="Times New Roman" w:hAnsi="Times New Roman" w:cs="Times New Roman"/>
          <w:color w:val="000000"/>
          <w:sz w:val="27"/>
          <w:szCs w:val="27"/>
          <w:lang w:eastAsia="pl-PL"/>
        </w:rPr>
        <w:t> Nie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46D1D">
        <w:rPr>
          <w:rFonts w:ascii="Times New Roman" w:eastAsia="Times New Roman" w:hAnsi="Times New Roman" w:cs="Times New Roman"/>
          <w:color w:val="000000"/>
          <w:sz w:val="27"/>
          <w:szCs w:val="27"/>
          <w:lang w:eastAsia="pl-PL"/>
        </w:rPr>
        <w:t> Nie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IV.6.6) Informacje dodatkowe:</w:t>
      </w:r>
      <w:r w:rsidRPr="00D46D1D">
        <w:rPr>
          <w:rFonts w:ascii="Times New Roman" w:eastAsia="Times New Roman" w:hAnsi="Times New Roman" w:cs="Times New Roman"/>
          <w:color w:val="000000"/>
          <w:sz w:val="27"/>
          <w:szCs w:val="27"/>
          <w:lang w:eastAsia="pl-PL"/>
        </w:rPr>
        <w:t> </w:t>
      </w:r>
      <w:r w:rsidRPr="00D46D1D">
        <w:rPr>
          <w:rFonts w:ascii="Times New Roman" w:eastAsia="Times New Roman" w:hAnsi="Times New Roman" w:cs="Times New Roman"/>
          <w:color w:val="000000"/>
          <w:sz w:val="27"/>
          <w:szCs w:val="27"/>
          <w:lang w:eastAsia="pl-PL"/>
        </w:rPr>
        <w:br/>
        <w:t xml:space="preserve">1.Zamawiający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2.W sprawach związanych z przetwarzaniem danych osobowych można kontaktować się z Inspektorem Ochrony Danych , za pośrednictwem adresu e-mail: iod@pzdp.radom.pl 3.Dane osobowe będą przetwarzane w celu przeprowadzenia postępowania o udzielenie zamówienia publicznego pn. Opracowanie dokumentacji geodezyjnych do celów regulacji stanu prawnego nieruchomości zajętych pod pas drogowy dróg powiatowych Część 1 Opracowanie dokumentacji geodezyjnej do celów regulacji stanu prawnego nieruchomości zajętych pod pas drogowy drogi powiatowej nr 3530W Klwatka Królewska – Bogusławice - Skaryszew, na długości ok. 4 350 m, Część 2 Opracowanie dokumentacji geodezyjnych do celów regulacji stanu prawnego nieruchomości zajętych pod pas drogowy drogi powiatowej nr 3511 W Urbanów - Jedlanka, na długości ok. 4 450 m. 4. Podstawę prawna przetwarzania danych osobowych stanowią krajowe przepisy o ochronie danych osobowych oraz art. 6 ust. 1 </w:t>
      </w:r>
      <w:proofErr w:type="spellStart"/>
      <w:r w:rsidRPr="00D46D1D">
        <w:rPr>
          <w:rFonts w:ascii="Times New Roman" w:eastAsia="Times New Roman" w:hAnsi="Times New Roman" w:cs="Times New Roman"/>
          <w:color w:val="000000"/>
          <w:sz w:val="27"/>
          <w:szCs w:val="27"/>
          <w:lang w:eastAsia="pl-PL"/>
        </w:rPr>
        <w:t>lit.c</w:t>
      </w:r>
      <w:proofErr w:type="spellEnd"/>
      <w:r w:rsidRPr="00D46D1D">
        <w:rPr>
          <w:rFonts w:ascii="Times New Roman" w:eastAsia="Times New Roman" w:hAnsi="Times New Roman" w:cs="Times New Roman"/>
          <w:color w:val="000000"/>
          <w:sz w:val="27"/>
          <w:szCs w:val="27"/>
          <w:lang w:eastAsia="pl-PL"/>
        </w:rPr>
        <w:t xml:space="preserve"> RODO w związku z ustawą Prawo zamówień publicznych. 5.Odbiorcami danych osobowych będą podmioty, którym udostępniona zostanie dokumentacja postępowania w oparciu o art. 8 oraz 96 ust. 3 ustawy Prawo zamówień publicznych. 6. Dane osobowe będą przechowywane przez okres 10 lat po ustaniu obowiązywania umowy, albo 25 lat w przypadku zamówień współfinansowanych z zewnątrz. Okresy te dotyczą również danych złożonych </w:t>
      </w:r>
      <w:r w:rsidRPr="00D46D1D">
        <w:rPr>
          <w:rFonts w:ascii="Times New Roman" w:eastAsia="Times New Roman" w:hAnsi="Times New Roman" w:cs="Times New Roman"/>
          <w:color w:val="000000"/>
          <w:sz w:val="27"/>
          <w:szCs w:val="27"/>
          <w:lang w:eastAsia="pl-PL"/>
        </w:rPr>
        <w:lastRenderedPageBreak/>
        <w:t>przez Wykonawców, których oferty nie zostały uznane za najkorzystniejsze (nie zawarto z tymi Wykonawcami umowy). 7. Osobie, której dane dotyczą, przysługuje prawo dostępu do danych. Osobie, której dane dotyczą przysługuje prawo wniesienia skargi do organu nadzorczego.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rsidR="00D46D1D" w:rsidRPr="00D46D1D" w:rsidRDefault="00D46D1D" w:rsidP="00D46D1D">
      <w:pPr>
        <w:spacing w:after="0" w:line="450" w:lineRule="atLeast"/>
        <w:jc w:val="center"/>
        <w:rPr>
          <w:rFonts w:ascii="Times New Roman" w:eastAsia="Times New Roman" w:hAnsi="Times New Roman" w:cs="Times New Roman"/>
          <w:b/>
          <w:bCs/>
          <w:color w:val="000000"/>
          <w:sz w:val="36"/>
          <w:szCs w:val="36"/>
          <w:lang w:eastAsia="pl-PL"/>
        </w:rPr>
      </w:pPr>
      <w:r w:rsidRPr="00D46D1D">
        <w:rPr>
          <w:rFonts w:ascii="Times New Roman" w:eastAsia="Times New Roman" w:hAnsi="Times New Roman" w:cs="Times New Roman"/>
          <w:b/>
          <w:bCs/>
          <w:color w:val="000000"/>
          <w:sz w:val="36"/>
          <w:szCs w:val="36"/>
          <w:u w:val="single"/>
          <w:lang w:eastAsia="pl-PL"/>
        </w:rPr>
        <w:t>ZAŁĄCZNIK I - INFORMACJE DOTYCZĄCE OFERT CZĘŚCIOWYCH</w:t>
      </w: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p>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8"/>
        <w:gridCol w:w="180"/>
        <w:gridCol w:w="834"/>
        <w:gridCol w:w="7270"/>
      </w:tblGrid>
      <w:tr w:rsidR="00D46D1D" w:rsidRPr="00D46D1D" w:rsidTr="00D46D1D">
        <w:trPr>
          <w:tblCellSpacing w:w="15" w:type="dxa"/>
        </w:trPr>
        <w:tc>
          <w:tcPr>
            <w:tcW w:w="0" w:type="auto"/>
            <w:vAlign w:val="center"/>
            <w:hideMark/>
          </w:tcPr>
          <w:p w:rsidR="00D46D1D" w:rsidRPr="00D46D1D" w:rsidRDefault="00D46D1D" w:rsidP="00D46D1D">
            <w:pPr>
              <w:spacing w:after="0" w:line="240" w:lineRule="auto"/>
              <w:rPr>
                <w:rFonts w:ascii="Times New Roman" w:eastAsia="Times New Roman" w:hAnsi="Times New Roman" w:cs="Times New Roman"/>
                <w:sz w:val="24"/>
                <w:szCs w:val="24"/>
                <w:lang w:eastAsia="pl-PL"/>
              </w:rPr>
            </w:pPr>
            <w:r w:rsidRPr="00D46D1D">
              <w:rPr>
                <w:rFonts w:ascii="Times New Roman" w:eastAsia="Times New Roman" w:hAnsi="Times New Roman" w:cs="Times New Roman"/>
                <w:b/>
                <w:bCs/>
                <w:sz w:val="24"/>
                <w:szCs w:val="24"/>
                <w:lang w:eastAsia="pl-PL"/>
              </w:rPr>
              <w:t>Część nr:</w:t>
            </w:r>
          </w:p>
        </w:tc>
        <w:tc>
          <w:tcPr>
            <w:tcW w:w="0" w:type="auto"/>
            <w:vAlign w:val="center"/>
            <w:hideMark/>
          </w:tcPr>
          <w:p w:rsidR="00D46D1D" w:rsidRPr="00D46D1D" w:rsidRDefault="00D46D1D" w:rsidP="00D46D1D">
            <w:pPr>
              <w:spacing w:after="0" w:line="240" w:lineRule="auto"/>
              <w:rPr>
                <w:rFonts w:ascii="Times New Roman" w:eastAsia="Times New Roman" w:hAnsi="Times New Roman" w:cs="Times New Roman"/>
                <w:sz w:val="24"/>
                <w:szCs w:val="24"/>
                <w:lang w:eastAsia="pl-PL"/>
              </w:rPr>
            </w:pPr>
            <w:r w:rsidRPr="00D46D1D">
              <w:rPr>
                <w:rFonts w:ascii="Times New Roman" w:eastAsia="Times New Roman" w:hAnsi="Times New Roman" w:cs="Times New Roman"/>
                <w:sz w:val="24"/>
                <w:szCs w:val="24"/>
                <w:lang w:eastAsia="pl-PL"/>
              </w:rPr>
              <w:t>1</w:t>
            </w:r>
          </w:p>
        </w:tc>
        <w:tc>
          <w:tcPr>
            <w:tcW w:w="0" w:type="auto"/>
            <w:vAlign w:val="center"/>
            <w:hideMark/>
          </w:tcPr>
          <w:p w:rsidR="00D46D1D" w:rsidRPr="00D46D1D" w:rsidRDefault="00D46D1D" w:rsidP="00D46D1D">
            <w:pPr>
              <w:spacing w:after="0" w:line="240" w:lineRule="auto"/>
              <w:rPr>
                <w:rFonts w:ascii="Times New Roman" w:eastAsia="Times New Roman" w:hAnsi="Times New Roman" w:cs="Times New Roman"/>
                <w:sz w:val="24"/>
                <w:szCs w:val="24"/>
                <w:lang w:eastAsia="pl-PL"/>
              </w:rPr>
            </w:pPr>
            <w:r w:rsidRPr="00D46D1D">
              <w:rPr>
                <w:rFonts w:ascii="Times New Roman" w:eastAsia="Times New Roman" w:hAnsi="Times New Roman" w:cs="Times New Roman"/>
                <w:b/>
                <w:bCs/>
                <w:sz w:val="24"/>
                <w:szCs w:val="24"/>
                <w:lang w:eastAsia="pl-PL"/>
              </w:rPr>
              <w:t>Nazwa:</w:t>
            </w:r>
          </w:p>
        </w:tc>
        <w:tc>
          <w:tcPr>
            <w:tcW w:w="0" w:type="auto"/>
            <w:vAlign w:val="center"/>
            <w:hideMark/>
          </w:tcPr>
          <w:p w:rsidR="00D46D1D" w:rsidRPr="00D46D1D" w:rsidRDefault="00D46D1D" w:rsidP="00D46D1D">
            <w:pPr>
              <w:spacing w:after="0" w:line="240" w:lineRule="auto"/>
              <w:rPr>
                <w:rFonts w:ascii="Times New Roman" w:eastAsia="Times New Roman" w:hAnsi="Times New Roman" w:cs="Times New Roman"/>
                <w:sz w:val="24"/>
                <w:szCs w:val="24"/>
                <w:lang w:eastAsia="pl-PL"/>
              </w:rPr>
            </w:pPr>
            <w:r w:rsidRPr="00D46D1D">
              <w:rPr>
                <w:rFonts w:ascii="Times New Roman" w:eastAsia="Times New Roman" w:hAnsi="Times New Roman" w:cs="Times New Roman"/>
                <w:sz w:val="24"/>
                <w:szCs w:val="24"/>
                <w:lang w:eastAsia="pl-PL"/>
              </w:rPr>
              <w:t>Opracowanie dokumentacji geodezyjnej do celów regulacji stanu prawnego nieruchomości zajętych pod pas drogowy drogi powiatowej nr 3530W Klwatka Królewska – Bogusławice - Skaryszew</w:t>
            </w:r>
          </w:p>
        </w:tc>
      </w:tr>
    </w:tbl>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b/>
          <w:bCs/>
          <w:color w:val="000000"/>
          <w:sz w:val="27"/>
          <w:szCs w:val="27"/>
          <w:lang w:eastAsia="pl-PL"/>
        </w:rPr>
        <w:t>1) Krótki opis przedmiotu zamówienia </w:t>
      </w:r>
      <w:r w:rsidRPr="00D46D1D">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D46D1D">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D46D1D">
        <w:rPr>
          <w:rFonts w:ascii="Times New Roman" w:eastAsia="Times New Roman" w:hAnsi="Times New Roman" w:cs="Times New Roman"/>
          <w:b/>
          <w:bCs/>
          <w:color w:val="000000"/>
          <w:sz w:val="27"/>
          <w:szCs w:val="27"/>
          <w:lang w:eastAsia="pl-PL"/>
        </w:rPr>
        <w:t>budowlane:</w:t>
      </w:r>
      <w:r w:rsidRPr="00D46D1D">
        <w:rPr>
          <w:rFonts w:ascii="Times New Roman" w:eastAsia="Times New Roman" w:hAnsi="Times New Roman" w:cs="Times New Roman"/>
          <w:color w:val="000000"/>
          <w:sz w:val="27"/>
          <w:szCs w:val="27"/>
          <w:lang w:eastAsia="pl-PL"/>
        </w:rPr>
        <w:t>Opracowanie</w:t>
      </w:r>
      <w:proofErr w:type="spellEnd"/>
      <w:r w:rsidRPr="00D46D1D">
        <w:rPr>
          <w:rFonts w:ascii="Times New Roman" w:eastAsia="Times New Roman" w:hAnsi="Times New Roman" w:cs="Times New Roman"/>
          <w:color w:val="000000"/>
          <w:sz w:val="27"/>
          <w:szCs w:val="27"/>
          <w:lang w:eastAsia="pl-PL"/>
        </w:rPr>
        <w:t xml:space="preserve"> dokumentacji geodezyjnej do celów regulacji stanu prawnego nieruchomości zajętych pod pas drogowy drogi powiatowej nr 3530W Klwatka Królewska – Bogusławice - Skaryszew, na długości ok. 4 350 m, jednostka ewidencyjna Skaryszew - gmina: - Obręb Bogusławice - Obręb Wymysłów jednostka ewidencyjna Skaryszew - miasto: - Obręb Skaryszew miasto. Szczegółowo przedmiot zamówienia został opisany w Tomie III SIWZ - OPIS PRZEDMIOTU ZAMÓWIENIA.</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2) Wspólny Słownik Zamówień(CPV): </w:t>
      </w:r>
      <w:r w:rsidRPr="00D46D1D">
        <w:rPr>
          <w:rFonts w:ascii="Times New Roman" w:eastAsia="Times New Roman" w:hAnsi="Times New Roman" w:cs="Times New Roman"/>
          <w:color w:val="000000"/>
          <w:sz w:val="27"/>
          <w:szCs w:val="27"/>
          <w:lang w:eastAsia="pl-PL"/>
        </w:rPr>
        <w:t>71000000-1, 71354000-4, 71355000-1, 71354300-7</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D46D1D">
        <w:rPr>
          <w:rFonts w:ascii="Times New Roman" w:eastAsia="Times New Roman" w:hAnsi="Times New Roman" w:cs="Times New Roman"/>
          <w:color w:val="000000"/>
          <w:sz w:val="27"/>
          <w:szCs w:val="27"/>
          <w:lang w:eastAsia="pl-PL"/>
        </w:rPr>
        <w:br/>
        <w:t>Wartość bez VAT: </w:t>
      </w:r>
      <w:r w:rsidRPr="00D46D1D">
        <w:rPr>
          <w:rFonts w:ascii="Times New Roman" w:eastAsia="Times New Roman" w:hAnsi="Times New Roman" w:cs="Times New Roman"/>
          <w:color w:val="000000"/>
          <w:sz w:val="27"/>
          <w:szCs w:val="27"/>
          <w:lang w:eastAsia="pl-PL"/>
        </w:rPr>
        <w:br/>
        <w:t>Waluta: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lastRenderedPageBreak/>
        <w:br/>
      </w:r>
      <w:r w:rsidRPr="00D46D1D">
        <w:rPr>
          <w:rFonts w:ascii="Times New Roman" w:eastAsia="Times New Roman" w:hAnsi="Times New Roman" w:cs="Times New Roman"/>
          <w:b/>
          <w:bCs/>
          <w:color w:val="000000"/>
          <w:sz w:val="27"/>
          <w:szCs w:val="27"/>
          <w:lang w:eastAsia="pl-PL"/>
        </w:rPr>
        <w:t>4) Czas trwania lub termin wykonania: </w:t>
      </w:r>
      <w:r w:rsidRPr="00D46D1D">
        <w:rPr>
          <w:rFonts w:ascii="Times New Roman" w:eastAsia="Times New Roman" w:hAnsi="Times New Roman" w:cs="Times New Roman"/>
          <w:color w:val="000000"/>
          <w:sz w:val="27"/>
          <w:szCs w:val="27"/>
          <w:lang w:eastAsia="pl-PL"/>
        </w:rPr>
        <w:br/>
        <w:t>okres w miesiącach: </w:t>
      </w:r>
      <w:r w:rsidRPr="00D46D1D">
        <w:rPr>
          <w:rFonts w:ascii="Times New Roman" w:eastAsia="Times New Roman" w:hAnsi="Times New Roman" w:cs="Times New Roman"/>
          <w:color w:val="000000"/>
          <w:sz w:val="27"/>
          <w:szCs w:val="27"/>
          <w:lang w:eastAsia="pl-PL"/>
        </w:rPr>
        <w:br/>
        <w:t>okres w dniach: </w:t>
      </w:r>
      <w:r w:rsidRPr="00D46D1D">
        <w:rPr>
          <w:rFonts w:ascii="Times New Roman" w:eastAsia="Times New Roman" w:hAnsi="Times New Roman" w:cs="Times New Roman"/>
          <w:color w:val="000000"/>
          <w:sz w:val="27"/>
          <w:szCs w:val="27"/>
          <w:lang w:eastAsia="pl-PL"/>
        </w:rPr>
        <w:br/>
        <w:t>data rozpoczęcia: 2018-12-20</w:t>
      </w:r>
      <w:r w:rsidRPr="00D46D1D">
        <w:rPr>
          <w:rFonts w:ascii="Times New Roman" w:eastAsia="Times New Roman" w:hAnsi="Times New Roman" w:cs="Times New Roman"/>
          <w:color w:val="000000"/>
          <w:sz w:val="27"/>
          <w:szCs w:val="27"/>
          <w:lang w:eastAsia="pl-PL"/>
        </w:rPr>
        <w:br/>
        <w:t>data zakończenia: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83"/>
        <w:gridCol w:w="1016"/>
      </w:tblGrid>
      <w:tr w:rsidR="00D46D1D" w:rsidRPr="00D46D1D" w:rsidTr="00D46D1D">
        <w:tc>
          <w:tcPr>
            <w:tcW w:w="0" w:type="auto"/>
            <w:tcBorders>
              <w:top w:val="single" w:sz="6" w:space="0" w:color="000000"/>
              <w:left w:val="single" w:sz="6" w:space="0" w:color="000000"/>
              <w:bottom w:val="single" w:sz="6" w:space="0" w:color="000000"/>
              <w:right w:val="single" w:sz="6" w:space="0" w:color="000000"/>
            </w:tcBorders>
            <w:vAlign w:val="center"/>
            <w:hideMark/>
          </w:tcPr>
          <w:p w:rsidR="00D46D1D" w:rsidRPr="00D46D1D" w:rsidRDefault="00D46D1D" w:rsidP="00D46D1D">
            <w:pPr>
              <w:spacing w:after="0" w:line="240" w:lineRule="auto"/>
              <w:rPr>
                <w:rFonts w:ascii="Times New Roman" w:eastAsia="Times New Roman" w:hAnsi="Times New Roman" w:cs="Times New Roman"/>
                <w:sz w:val="24"/>
                <w:szCs w:val="24"/>
                <w:lang w:eastAsia="pl-PL"/>
              </w:rPr>
            </w:pPr>
            <w:r w:rsidRPr="00D46D1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6D1D" w:rsidRPr="00D46D1D" w:rsidRDefault="00D46D1D" w:rsidP="00D46D1D">
            <w:pPr>
              <w:spacing w:after="0" w:line="240" w:lineRule="auto"/>
              <w:rPr>
                <w:rFonts w:ascii="Times New Roman" w:eastAsia="Times New Roman" w:hAnsi="Times New Roman" w:cs="Times New Roman"/>
                <w:sz w:val="24"/>
                <w:szCs w:val="24"/>
                <w:lang w:eastAsia="pl-PL"/>
              </w:rPr>
            </w:pPr>
            <w:r w:rsidRPr="00D46D1D">
              <w:rPr>
                <w:rFonts w:ascii="Times New Roman" w:eastAsia="Times New Roman" w:hAnsi="Times New Roman" w:cs="Times New Roman"/>
                <w:sz w:val="24"/>
                <w:szCs w:val="24"/>
                <w:lang w:eastAsia="pl-PL"/>
              </w:rPr>
              <w:t>Znaczenie</w:t>
            </w:r>
          </w:p>
        </w:tc>
      </w:tr>
      <w:tr w:rsidR="00D46D1D" w:rsidRPr="00D46D1D" w:rsidTr="00D46D1D">
        <w:tc>
          <w:tcPr>
            <w:tcW w:w="0" w:type="auto"/>
            <w:tcBorders>
              <w:top w:val="single" w:sz="6" w:space="0" w:color="000000"/>
              <w:left w:val="single" w:sz="6" w:space="0" w:color="000000"/>
              <w:bottom w:val="single" w:sz="6" w:space="0" w:color="000000"/>
              <w:right w:val="single" w:sz="6" w:space="0" w:color="000000"/>
            </w:tcBorders>
            <w:vAlign w:val="center"/>
            <w:hideMark/>
          </w:tcPr>
          <w:p w:rsidR="00D46D1D" w:rsidRPr="00D46D1D" w:rsidRDefault="00D46D1D" w:rsidP="00D46D1D">
            <w:pPr>
              <w:spacing w:after="0" w:line="240" w:lineRule="auto"/>
              <w:rPr>
                <w:rFonts w:ascii="Times New Roman" w:eastAsia="Times New Roman" w:hAnsi="Times New Roman" w:cs="Times New Roman"/>
                <w:sz w:val="24"/>
                <w:szCs w:val="24"/>
                <w:lang w:eastAsia="pl-PL"/>
              </w:rPr>
            </w:pPr>
            <w:r w:rsidRPr="00D46D1D">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6D1D" w:rsidRPr="00D46D1D" w:rsidRDefault="00D46D1D" w:rsidP="00D46D1D">
            <w:pPr>
              <w:spacing w:after="0" w:line="240" w:lineRule="auto"/>
              <w:rPr>
                <w:rFonts w:ascii="Times New Roman" w:eastAsia="Times New Roman" w:hAnsi="Times New Roman" w:cs="Times New Roman"/>
                <w:sz w:val="24"/>
                <w:szCs w:val="24"/>
                <w:lang w:eastAsia="pl-PL"/>
              </w:rPr>
            </w:pPr>
            <w:r w:rsidRPr="00D46D1D">
              <w:rPr>
                <w:rFonts w:ascii="Times New Roman" w:eastAsia="Times New Roman" w:hAnsi="Times New Roman" w:cs="Times New Roman"/>
                <w:sz w:val="24"/>
                <w:szCs w:val="24"/>
                <w:lang w:eastAsia="pl-PL"/>
              </w:rPr>
              <w:t>100,00</w:t>
            </w:r>
          </w:p>
        </w:tc>
      </w:tr>
    </w:tbl>
    <w:p w:rsidR="00D46D1D" w:rsidRPr="00D46D1D" w:rsidRDefault="00D46D1D" w:rsidP="00D46D1D">
      <w:pPr>
        <w:spacing w:after="27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6) INFORMACJE DODATKOWE:</w:t>
      </w:r>
      <w:r w:rsidRPr="00D46D1D">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9"/>
        <w:gridCol w:w="180"/>
        <w:gridCol w:w="834"/>
        <w:gridCol w:w="7249"/>
      </w:tblGrid>
      <w:tr w:rsidR="00D46D1D" w:rsidRPr="00D46D1D" w:rsidTr="00D46D1D">
        <w:trPr>
          <w:tblCellSpacing w:w="15" w:type="dxa"/>
        </w:trPr>
        <w:tc>
          <w:tcPr>
            <w:tcW w:w="0" w:type="auto"/>
            <w:vAlign w:val="center"/>
            <w:hideMark/>
          </w:tcPr>
          <w:p w:rsidR="00D46D1D" w:rsidRPr="00D46D1D" w:rsidRDefault="00D46D1D" w:rsidP="00D46D1D">
            <w:pPr>
              <w:spacing w:after="0" w:line="240" w:lineRule="auto"/>
              <w:rPr>
                <w:rFonts w:ascii="Times New Roman" w:eastAsia="Times New Roman" w:hAnsi="Times New Roman" w:cs="Times New Roman"/>
                <w:sz w:val="24"/>
                <w:szCs w:val="24"/>
                <w:lang w:eastAsia="pl-PL"/>
              </w:rPr>
            </w:pPr>
            <w:r w:rsidRPr="00D46D1D">
              <w:rPr>
                <w:rFonts w:ascii="Times New Roman" w:eastAsia="Times New Roman" w:hAnsi="Times New Roman" w:cs="Times New Roman"/>
                <w:b/>
                <w:bCs/>
                <w:sz w:val="24"/>
                <w:szCs w:val="24"/>
                <w:lang w:eastAsia="pl-PL"/>
              </w:rPr>
              <w:t>Część nr:</w:t>
            </w:r>
          </w:p>
        </w:tc>
        <w:tc>
          <w:tcPr>
            <w:tcW w:w="0" w:type="auto"/>
            <w:vAlign w:val="center"/>
            <w:hideMark/>
          </w:tcPr>
          <w:p w:rsidR="00D46D1D" w:rsidRPr="00D46D1D" w:rsidRDefault="00D46D1D" w:rsidP="00D46D1D">
            <w:pPr>
              <w:spacing w:after="0" w:line="240" w:lineRule="auto"/>
              <w:rPr>
                <w:rFonts w:ascii="Times New Roman" w:eastAsia="Times New Roman" w:hAnsi="Times New Roman" w:cs="Times New Roman"/>
                <w:sz w:val="24"/>
                <w:szCs w:val="24"/>
                <w:lang w:eastAsia="pl-PL"/>
              </w:rPr>
            </w:pPr>
            <w:r w:rsidRPr="00D46D1D">
              <w:rPr>
                <w:rFonts w:ascii="Times New Roman" w:eastAsia="Times New Roman" w:hAnsi="Times New Roman" w:cs="Times New Roman"/>
                <w:sz w:val="24"/>
                <w:szCs w:val="24"/>
                <w:lang w:eastAsia="pl-PL"/>
              </w:rPr>
              <w:t>2</w:t>
            </w:r>
          </w:p>
        </w:tc>
        <w:tc>
          <w:tcPr>
            <w:tcW w:w="0" w:type="auto"/>
            <w:vAlign w:val="center"/>
            <w:hideMark/>
          </w:tcPr>
          <w:p w:rsidR="00D46D1D" w:rsidRPr="00D46D1D" w:rsidRDefault="00D46D1D" w:rsidP="00D46D1D">
            <w:pPr>
              <w:spacing w:after="0" w:line="240" w:lineRule="auto"/>
              <w:rPr>
                <w:rFonts w:ascii="Times New Roman" w:eastAsia="Times New Roman" w:hAnsi="Times New Roman" w:cs="Times New Roman"/>
                <w:sz w:val="24"/>
                <w:szCs w:val="24"/>
                <w:lang w:eastAsia="pl-PL"/>
              </w:rPr>
            </w:pPr>
            <w:r w:rsidRPr="00D46D1D">
              <w:rPr>
                <w:rFonts w:ascii="Times New Roman" w:eastAsia="Times New Roman" w:hAnsi="Times New Roman" w:cs="Times New Roman"/>
                <w:b/>
                <w:bCs/>
                <w:sz w:val="24"/>
                <w:szCs w:val="24"/>
                <w:lang w:eastAsia="pl-PL"/>
              </w:rPr>
              <w:t>Nazwa:</w:t>
            </w:r>
          </w:p>
        </w:tc>
        <w:tc>
          <w:tcPr>
            <w:tcW w:w="0" w:type="auto"/>
            <w:vAlign w:val="center"/>
            <w:hideMark/>
          </w:tcPr>
          <w:p w:rsidR="00D46D1D" w:rsidRPr="00D46D1D" w:rsidRDefault="00D46D1D" w:rsidP="00D46D1D">
            <w:pPr>
              <w:spacing w:after="0" w:line="240" w:lineRule="auto"/>
              <w:rPr>
                <w:rFonts w:ascii="Times New Roman" w:eastAsia="Times New Roman" w:hAnsi="Times New Roman" w:cs="Times New Roman"/>
                <w:sz w:val="24"/>
                <w:szCs w:val="24"/>
                <w:lang w:eastAsia="pl-PL"/>
              </w:rPr>
            </w:pPr>
            <w:r w:rsidRPr="00D46D1D">
              <w:rPr>
                <w:rFonts w:ascii="Times New Roman" w:eastAsia="Times New Roman" w:hAnsi="Times New Roman" w:cs="Times New Roman"/>
                <w:sz w:val="24"/>
                <w:szCs w:val="24"/>
                <w:lang w:eastAsia="pl-PL"/>
              </w:rPr>
              <w:t>Opracowanie dokumentacji geodezyjnych do celów regulacji stanu prawnego nieruchomości zajętych pod pas drogowy drogi powiatowej nr 3511 W Urbanów - Jedlanka</w:t>
            </w:r>
          </w:p>
        </w:tc>
      </w:tr>
    </w:tbl>
    <w:p w:rsidR="00D46D1D" w:rsidRPr="00D46D1D" w:rsidRDefault="00D46D1D" w:rsidP="00D46D1D">
      <w:pPr>
        <w:spacing w:after="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b/>
          <w:bCs/>
          <w:color w:val="000000"/>
          <w:sz w:val="27"/>
          <w:szCs w:val="27"/>
          <w:lang w:eastAsia="pl-PL"/>
        </w:rPr>
        <w:t>1) Krótki opis przedmiotu zamówienia </w:t>
      </w:r>
      <w:r w:rsidRPr="00D46D1D">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D46D1D">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D46D1D">
        <w:rPr>
          <w:rFonts w:ascii="Times New Roman" w:eastAsia="Times New Roman" w:hAnsi="Times New Roman" w:cs="Times New Roman"/>
          <w:b/>
          <w:bCs/>
          <w:color w:val="000000"/>
          <w:sz w:val="27"/>
          <w:szCs w:val="27"/>
          <w:lang w:eastAsia="pl-PL"/>
        </w:rPr>
        <w:t>budowlane:</w:t>
      </w:r>
      <w:r w:rsidRPr="00D46D1D">
        <w:rPr>
          <w:rFonts w:ascii="Times New Roman" w:eastAsia="Times New Roman" w:hAnsi="Times New Roman" w:cs="Times New Roman"/>
          <w:color w:val="000000"/>
          <w:sz w:val="27"/>
          <w:szCs w:val="27"/>
          <w:lang w:eastAsia="pl-PL"/>
        </w:rPr>
        <w:t>Opracowanie</w:t>
      </w:r>
      <w:proofErr w:type="spellEnd"/>
      <w:r w:rsidRPr="00D46D1D">
        <w:rPr>
          <w:rFonts w:ascii="Times New Roman" w:eastAsia="Times New Roman" w:hAnsi="Times New Roman" w:cs="Times New Roman"/>
          <w:color w:val="000000"/>
          <w:sz w:val="27"/>
          <w:szCs w:val="27"/>
          <w:lang w:eastAsia="pl-PL"/>
        </w:rPr>
        <w:t xml:space="preserve"> dokumentacji geodezyjnych do celów regulacji stanu prawnego nieruchomości zajętych pod pas drogowy drogi powiatowej nr 3511 W Urbanów - Jedlanka, na długości ok. 4 450 m. jednostka ewidencyjna Jedlińsk: - Obręb Jedlanka, - Obręb Zawady Nowe, - Obręb Romanów. Szczegółowo przedmiot zamówienia został opisany w Tomie III SIWZ - OPIS PRZEDMIOTU ZAMÓWIENIA.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2) Wspólny Słownik Zamówień(CPV): </w:t>
      </w:r>
      <w:r w:rsidRPr="00D46D1D">
        <w:rPr>
          <w:rFonts w:ascii="Times New Roman" w:eastAsia="Times New Roman" w:hAnsi="Times New Roman" w:cs="Times New Roman"/>
          <w:color w:val="000000"/>
          <w:sz w:val="27"/>
          <w:szCs w:val="27"/>
          <w:lang w:eastAsia="pl-PL"/>
        </w:rPr>
        <w:t>71000000-1, 71354000-4, 71355000-1, 71354300-7</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D46D1D">
        <w:rPr>
          <w:rFonts w:ascii="Times New Roman" w:eastAsia="Times New Roman" w:hAnsi="Times New Roman" w:cs="Times New Roman"/>
          <w:color w:val="000000"/>
          <w:sz w:val="27"/>
          <w:szCs w:val="27"/>
          <w:lang w:eastAsia="pl-PL"/>
        </w:rPr>
        <w:br/>
        <w:t>Wartość bez VAT: </w:t>
      </w:r>
      <w:r w:rsidRPr="00D46D1D">
        <w:rPr>
          <w:rFonts w:ascii="Times New Roman" w:eastAsia="Times New Roman" w:hAnsi="Times New Roman" w:cs="Times New Roman"/>
          <w:color w:val="000000"/>
          <w:sz w:val="27"/>
          <w:szCs w:val="27"/>
          <w:lang w:eastAsia="pl-PL"/>
        </w:rPr>
        <w:br/>
        <w:t>Waluta: </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lastRenderedPageBreak/>
        <w:t>4) Czas trwania lub termin wykonania: </w:t>
      </w:r>
      <w:r w:rsidRPr="00D46D1D">
        <w:rPr>
          <w:rFonts w:ascii="Times New Roman" w:eastAsia="Times New Roman" w:hAnsi="Times New Roman" w:cs="Times New Roman"/>
          <w:color w:val="000000"/>
          <w:sz w:val="27"/>
          <w:szCs w:val="27"/>
          <w:lang w:eastAsia="pl-PL"/>
        </w:rPr>
        <w:br/>
        <w:t>okres w miesiącach: </w:t>
      </w:r>
      <w:r w:rsidRPr="00D46D1D">
        <w:rPr>
          <w:rFonts w:ascii="Times New Roman" w:eastAsia="Times New Roman" w:hAnsi="Times New Roman" w:cs="Times New Roman"/>
          <w:color w:val="000000"/>
          <w:sz w:val="27"/>
          <w:szCs w:val="27"/>
          <w:lang w:eastAsia="pl-PL"/>
        </w:rPr>
        <w:br/>
        <w:t>okres w dniach: </w:t>
      </w:r>
      <w:r w:rsidRPr="00D46D1D">
        <w:rPr>
          <w:rFonts w:ascii="Times New Roman" w:eastAsia="Times New Roman" w:hAnsi="Times New Roman" w:cs="Times New Roman"/>
          <w:color w:val="000000"/>
          <w:sz w:val="27"/>
          <w:szCs w:val="27"/>
          <w:lang w:eastAsia="pl-PL"/>
        </w:rPr>
        <w:br/>
        <w:t>data rozpoczęcia: </w:t>
      </w:r>
      <w:r w:rsidRPr="00D46D1D">
        <w:rPr>
          <w:rFonts w:ascii="Times New Roman" w:eastAsia="Times New Roman" w:hAnsi="Times New Roman" w:cs="Times New Roman"/>
          <w:color w:val="000000"/>
          <w:sz w:val="27"/>
          <w:szCs w:val="27"/>
          <w:lang w:eastAsia="pl-PL"/>
        </w:rPr>
        <w:br/>
        <w:t>data zakończenia: 2018-12-20</w:t>
      </w: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83"/>
        <w:gridCol w:w="1016"/>
      </w:tblGrid>
      <w:tr w:rsidR="00D46D1D" w:rsidRPr="00D46D1D" w:rsidTr="00D46D1D">
        <w:tc>
          <w:tcPr>
            <w:tcW w:w="0" w:type="auto"/>
            <w:tcBorders>
              <w:top w:val="single" w:sz="6" w:space="0" w:color="000000"/>
              <w:left w:val="single" w:sz="6" w:space="0" w:color="000000"/>
              <w:bottom w:val="single" w:sz="6" w:space="0" w:color="000000"/>
              <w:right w:val="single" w:sz="6" w:space="0" w:color="000000"/>
            </w:tcBorders>
            <w:vAlign w:val="center"/>
            <w:hideMark/>
          </w:tcPr>
          <w:p w:rsidR="00D46D1D" w:rsidRPr="00D46D1D" w:rsidRDefault="00D46D1D" w:rsidP="00D46D1D">
            <w:pPr>
              <w:spacing w:after="0" w:line="240" w:lineRule="auto"/>
              <w:rPr>
                <w:rFonts w:ascii="Times New Roman" w:eastAsia="Times New Roman" w:hAnsi="Times New Roman" w:cs="Times New Roman"/>
                <w:sz w:val="24"/>
                <w:szCs w:val="24"/>
                <w:lang w:eastAsia="pl-PL"/>
              </w:rPr>
            </w:pPr>
            <w:r w:rsidRPr="00D46D1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6D1D" w:rsidRPr="00D46D1D" w:rsidRDefault="00D46D1D" w:rsidP="00D46D1D">
            <w:pPr>
              <w:spacing w:after="0" w:line="240" w:lineRule="auto"/>
              <w:rPr>
                <w:rFonts w:ascii="Times New Roman" w:eastAsia="Times New Roman" w:hAnsi="Times New Roman" w:cs="Times New Roman"/>
                <w:sz w:val="24"/>
                <w:szCs w:val="24"/>
                <w:lang w:eastAsia="pl-PL"/>
              </w:rPr>
            </w:pPr>
            <w:r w:rsidRPr="00D46D1D">
              <w:rPr>
                <w:rFonts w:ascii="Times New Roman" w:eastAsia="Times New Roman" w:hAnsi="Times New Roman" w:cs="Times New Roman"/>
                <w:sz w:val="24"/>
                <w:szCs w:val="24"/>
                <w:lang w:eastAsia="pl-PL"/>
              </w:rPr>
              <w:t>Znaczenie</w:t>
            </w:r>
          </w:p>
        </w:tc>
      </w:tr>
      <w:tr w:rsidR="00D46D1D" w:rsidRPr="00D46D1D" w:rsidTr="00D46D1D">
        <w:tc>
          <w:tcPr>
            <w:tcW w:w="0" w:type="auto"/>
            <w:tcBorders>
              <w:top w:val="single" w:sz="6" w:space="0" w:color="000000"/>
              <w:left w:val="single" w:sz="6" w:space="0" w:color="000000"/>
              <w:bottom w:val="single" w:sz="6" w:space="0" w:color="000000"/>
              <w:right w:val="single" w:sz="6" w:space="0" w:color="000000"/>
            </w:tcBorders>
            <w:vAlign w:val="center"/>
            <w:hideMark/>
          </w:tcPr>
          <w:p w:rsidR="00D46D1D" w:rsidRPr="00D46D1D" w:rsidRDefault="00D46D1D" w:rsidP="00D46D1D">
            <w:pPr>
              <w:spacing w:after="0" w:line="240" w:lineRule="auto"/>
              <w:rPr>
                <w:rFonts w:ascii="Times New Roman" w:eastAsia="Times New Roman" w:hAnsi="Times New Roman" w:cs="Times New Roman"/>
                <w:sz w:val="24"/>
                <w:szCs w:val="24"/>
                <w:lang w:eastAsia="pl-PL"/>
              </w:rPr>
            </w:pPr>
            <w:r w:rsidRPr="00D46D1D">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6D1D" w:rsidRPr="00D46D1D" w:rsidRDefault="00D46D1D" w:rsidP="00D46D1D">
            <w:pPr>
              <w:spacing w:after="0" w:line="240" w:lineRule="auto"/>
              <w:rPr>
                <w:rFonts w:ascii="Times New Roman" w:eastAsia="Times New Roman" w:hAnsi="Times New Roman" w:cs="Times New Roman"/>
                <w:sz w:val="24"/>
                <w:szCs w:val="24"/>
                <w:lang w:eastAsia="pl-PL"/>
              </w:rPr>
            </w:pPr>
            <w:r w:rsidRPr="00D46D1D">
              <w:rPr>
                <w:rFonts w:ascii="Times New Roman" w:eastAsia="Times New Roman" w:hAnsi="Times New Roman" w:cs="Times New Roman"/>
                <w:sz w:val="24"/>
                <w:szCs w:val="24"/>
                <w:lang w:eastAsia="pl-PL"/>
              </w:rPr>
              <w:t>100,00</w:t>
            </w:r>
          </w:p>
        </w:tc>
      </w:tr>
    </w:tbl>
    <w:p w:rsidR="00D46D1D" w:rsidRPr="00D46D1D" w:rsidRDefault="00D46D1D" w:rsidP="00D46D1D">
      <w:pPr>
        <w:spacing w:after="270" w:line="450" w:lineRule="atLeast"/>
        <w:rPr>
          <w:rFonts w:ascii="Times New Roman" w:eastAsia="Times New Roman" w:hAnsi="Times New Roman" w:cs="Times New Roman"/>
          <w:color w:val="000000"/>
          <w:sz w:val="27"/>
          <w:szCs w:val="27"/>
          <w:lang w:eastAsia="pl-PL"/>
        </w:rPr>
      </w:pPr>
      <w:r w:rsidRPr="00D46D1D">
        <w:rPr>
          <w:rFonts w:ascii="Times New Roman" w:eastAsia="Times New Roman" w:hAnsi="Times New Roman" w:cs="Times New Roman"/>
          <w:color w:val="000000"/>
          <w:sz w:val="27"/>
          <w:szCs w:val="27"/>
          <w:lang w:eastAsia="pl-PL"/>
        </w:rPr>
        <w:br/>
      </w:r>
      <w:r w:rsidRPr="00D46D1D">
        <w:rPr>
          <w:rFonts w:ascii="Times New Roman" w:eastAsia="Times New Roman" w:hAnsi="Times New Roman" w:cs="Times New Roman"/>
          <w:b/>
          <w:bCs/>
          <w:color w:val="000000"/>
          <w:sz w:val="27"/>
          <w:szCs w:val="27"/>
          <w:lang w:eastAsia="pl-PL"/>
        </w:rPr>
        <w:t>6) INFORMACJE DODATKOWE:</w:t>
      </w:r>
      <w:r w:rsidRPr="00D46D1D">
        <w:rPr>
          <w:rFonts w:ascii="Times New Roman" w:eastAsia="Times New Roman" w:hAnsi="Times New Roman" w:cs="Times New Roman"/>
          <w:color w:val="000000"/>
          <w:sz w:val="27"/>
          <w:szCs w:val="27"/>
          <w:lang w:eastAsia="pl-PL"/>
        </w:rPr>
        <w:br/>
      </w:r>
    </w:p>
    <w:p w:rsidR="00D46D1D" w:rsidRPr="00D46D1D" w:rsidRDefault="00D46D1D" w:rsidP="00D46D1D">
      <w:pPr>
        <w:spacing w:after="270" w:line="450" w:lineRule="atLeast"/>
        <w:rPr>
          <w:rFonts w:ascii="Times New Roman" w:eastAsia="Times New Roman" w:hAnsi="Times New Roman" w:cs="Times New Roman"/>
          <w:color w:val="000000"/>
          <w:sz w:val="27"/>
          <w:szCs w:val="27"/>
          <w:lang w:eastAsia="pl-PL"/>
        </w:rPr>
      </w:pPr>
    </w:p>
    <w:p w:rsidR="00D46D1D" w:rsidRPr="00D46D1D" w:rsidRDefault="00D46D1D" w:rsidP="00D46D1D">
      <w:pPr>
        <w:spacing w:after="0" w:line="240" w:lineRule="auto"/>
        <w:rPr>
          <w:rFonts w:ascii="Times New Roman" w:eastAsia="Times New Roman" w:hAnsi="Times New Roman" w:cs="Times New Roman"/>
          <w:sz w:val="24"/>
          <w:szCs w:val="24"/>
          <w:lang w:eastAsia="pl-PL"/>
        </w:rPr>
      </w:pPr>
      <w:r w:rsidRPr="00D46D1D">
        <w:rPr>
          <w:rFonts w:ascii="Times New Roman" w:eastAsia="Times New Roman" w:hAnsi="Times New Roman" w:cs="Times New Roman"/>
          <w:color w:val="000000"/>
          <w:sz w:val="27"/>
          <w:szCs w:val="27"/>
          <w:lang w:eastAsia="pl-PL"/>
        </w:rPr>
        <w:br/>
      </w:r>
    </w:p>
    <w:p w:rsidR="00265D29" w:rsidRDefault="00265D29">
      <w:bookmarkStart w:id="0" w:name="_GoBack"/>
      <w:bookmarkEnd w:id="0"/>
    </w:p>
    <w:sectPr w:rsidR="00265D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804"/>
    <w:rsid w:val="000B0190"/>
    <w:rsid w:val="00265D29"/>
    <w:rsid w:val="00581804"/>
    <w:rsid w:val="00D46D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B5A16-777A-4205-9EB4-18FEE364B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49302">
      <w:bodyDiv w:val="1"/>
      <w:marLeft w:val="0"/>
      <w:marRight w:val="0"/>
      <w:marTop w:val="0"/>
      <w:marBottom w:val="0"/>
      <w:divBdr>
        <w:top w:val="none" w:sz="0" w:space="0" w:color="auto"/>
        <w:left w:val="none" w:sz="0" w:space="0" w:color="auto"/>
        <w:bottom w:val="none" w:sz="0" w:space="0" w:color="auto"/>
        <w:right w:val="none" w:sz="0" w:space="0" w:color="auto"/>
      </w:divBdr>
      <w:divsChild>
        <w:div w:id="1390570240">
          <w:marLeft w:val="0"/>
          <w:marRight w:val="0"/>
          <w:marTop w:val="0"/>
          <w:marBottom w:val="0"/>
          <w:divBdr>
            <w:top w:val="none" w:sz="0" w:space="0" w:color="auto"/>
            <w:left w:val="none" w:sz="0" w:space="0" w:color="auto"/>
            <w:bottom w:val="none" w:sz="0" w:space="0" w:color="auto"/>
            <w:right w:val="none" w:sz="0" w:space="0" w:color="auto"/>
          </w:divBdr>
          <w:divsChild>
            <w:div w:id="502934989">
              <w:marLeft w:val="0"/>
              <w:marRight w:val="0"/>
              <w:marTop w:val="0"/>
              <w:marBottom w:val="0"/>
              <w:divBdr>
                <w:top w:val="none" w:sz="0" w:space="0" w:color="auto"/>
                <w:left w:val="none" w:sz="0" w:space="0" w:color="auto"/>
                <w:bottom w:val="none" w:sz="0" w:space="0" w:color="auto"/>
                <w:right w:val="none" w:sz="0" w:space="0" w:color="auto"/>
              </w:divBdr>
            </w:div>
            <w:div w:id="500463237">
              <w:marLeft w:val="0"/>
              <w:marRight w:val="0"/>
              <w:marTop w:val="0"/>
              <w:marBottom w:val="0"/>
              <w:divBdr>
                <w:top w:val="none" w:sz="0" w:space="0" w:color="auto"/>
                <w:left w:val="none" w:sz="0" w:space="0" w:color="auto"/>
                <w:bottom w:val="none" w:sz="0" w:space="0" w:color="auto"/>
                <w:right w:val="none" w:sz="0" w:space="0" w:color="auto"/>
              </w:divBdr>
            </w:div>
            <w:div w:id="1218515965">
              <w:marLeft w:val="0"/>
              <w:marRight w:val="0"/>
              <w:marTop w:val="0"/>
              <w:marBottom w:val="0"/>
              <w:divBdr>
                <w:top w:val="none" w:sz="0" w:space="0" w:color="auto"/>
                <w:left w:val="none" w:sz="0" w:space="0" w:color="auto"/>
                <w:bottom w:val="none" w:sz="0" w:space="0" w:color="auto"/>
                <w:right w:val="none" w:sz="0" w:space="0" w:color="auto"/>
              </w:divBdr>
              <w:divsChild>
                <w:div w:id="1783721133">
                  <w:marLeft w:val="0"/>
                  <w:marRight w:val="0"/>
                  <w:marTop w:val="0"/>
                  <w:marBottom w:val="0"/>
                  <w:divBdr>
                    <w:top w:val="none" w:sz="0" w:space="0" w:color="auto"/>
                    <w:left w:val="none" w:sz="0" w:space="0" w:color="auto"/>
                    <w:bottom w:val="none" w:sz="0" w:space="0" w:color="auto"/>
                    <w:right w:val="none" w:sz="0" w:space="0" w:color="auto"/>
                  </w:divBdr>
                </w:div>
              </w:divsChild>
            </w:div>
            <w:div w:id="1875267809">
              <w:marLeft w:val="0"/>
              <w:marRight w:val="0"/>
              <w:marTop w:val="0"/>
              <w:marBottom w:val="0"/>
              <w:divBdr>
                <w:top w:val="none" w:sz="0" w:space="0" w:color="auto"/>
                <w:left w:val="none" w:sz="0" w:space="0" w:color="auto"/>
                <w:bottom w:val="none" w:sz="0" w:space="0" w:color="auto"/>
                <w:right w:val="none" w:sz="0" w:space="0" w:color="auto"/>
              </w:divBdr>
              <w:divsChild>
                <w:div w:id="1411195983">
                  <w:marLeft w:val="0"/>
                  <w:marRight w:val="0"/>
                  <w:marTop w:val="0"/>
                  <w:marBottom w:val="0"/>
                  <w:divBdr>
                    <w:top w:val="none" w:sz="0" w:space="0" w:color="auto"/>
                    <w:left w:val="none" w:sz="0" w:space="0" w:color="auto"/>
                    <w:bottom w:val="none" w:sz="0" w:space="0" w:color="auto"/>
                    <w:right w:val="none" w:sz="0" w:space="0" w:color="auto"/>
                  </w:divBdr>
                </w:div>
              </w:divsChild>
            </w:div>
            <w:div w:id="732238296">
              <w:marLeft w:val="0"/>
              <w:marRight w:val="0"/>
              <w:marTop w:val="0"/>
              <w:marBottom w:val="0"/>
              <w:divBdr>
                <w:top w:val="none" w:sz="0" w:space="0" w:color="auto"/>
                <w:left w:val="none" w:sz="0" w:space="0" w:color="auto"/>
                <w:bottom w:val="none" w:sz="0" w:space="0" w:color="auto"/>
                <w:right w:val="none" w:sz="0" w:space="0" w:color="auto"/>
              </w:divBdr>
              <w:divsChild>
                <w:div w:id="1636520984">
                  <w:marLeft w:val="0"/>
                  <w:marRight w:val="0"/>
                  <w:marTop w:val="0"/>
                  <w:marBottom w:val="0"/>
                  <w:divBdr>
                    <w:top w:val="none" w:sz="0" w:space="0" w:color="auto"/>
                    <w:left w:val="none" w:sz="0" w:space="0" w:color="auto"/>
                    <w:bottom w:val="none" w:sz="0" w:space="0" w:color="auto"/>
                    <w:right w:val="none" w:sz="0" w:space="0" w:color="auto"/>
                  </w:divBdr>
                </w:div>
                <w:div w:id="1209806787">
                  <w:marLeft w:val="0"/>
                  <w:marRight w:val="0"/>
                  <w:marTop w:val="0"/>
                  <w:marBottom w:val="0"/>
                  <w:divBdr>
                    <w:top w:val="none" w:sz="0" w:space="0" w:color="auto"/>
                    <w:left w:val="none" w:sz="0" w:space="0" w:color="auto"/>
                    <w:bottom w:val="none" w:sz="0" w:space="0" w:color="auto"/>
                    <w:right w:val="none" w:sz="0" w:space="0" w:color="auto"/>
                  </w:divBdr>
                </w:div>
                <w:div w:id="1655838677">
                  <w:marLeft w:val="0"/>
                  <w:marRight w:val="0"/>
                  <w:marTop w:val="0"/>
                  <w:marBottom w:val="0"/>
                  <w:divBdr>
                    <w:top w:val="none" w:sz="0" w:space="0" w:color="auto"/>
                    <w:left w:val="none" w:sz="0" w:space="0" w:color="auto"/>
                    <w:bottom w:val="none" w:sz="0" w:space="0" w:color="auto"/>
                    <w:right w:val="none" w:sz="0" w:space="0" w:color="auto"/>
                  </w:divBdr>
                </w:div>
                <w:div w:id="1246570296">
                  <w:marLeft w:val="0"/>
                  <w:marRight w:val="0"/>
                  <w:marTop w:val="0"/>
                  <w:marBottom w:val="0"/>
                  <w:divBdr>
                    <w:top w:val="none" w:sz="0" w:space="0" w:color="auto"/>
                    <w:left w:val="none" w:sz="0" w:space="0" w:color="auto"/>
                    <w:bottom w:val="none" w:sz="0" w:space="0" w:color="auto"/>
                    <w:right w:val="none" w:sz="0" w:space="0" w:color="auto"/>
                  </w:divBdr>
                </w:div>
              </w:divsChild>
            </w:div>
            <w:div w:id="305745909">
              <w:marLeft w:val="0"/>
              <w:marRight w:val="0"/>
              <w:marTop w:val="0"/>
              <w:marBottom w:val="0"/>
              <w:divBdr>
                <w:top w:val="none" w:sz="0" w:space="0" w:color="auto"/>
                <w:left w:val="none" w:sz="0" w:space="0" w:color="auto"/>
                <w:bottom w:val="none" w:sz="0" w:space="0" w:color="auto"/>
                <w:right w:val="none" w:sz="0" w:space="0" w:color="auto"/>
              </w:divBdr>
              <w:divsChild>
                <w:div w:id="614875113">
                  <w:marLeft w:val="0"/>
                  <w:marRight w:val="0"/>
                  <w:marTop w:val="0"/>
                  <w:marBottom w:val="0"/>
                  <w:divBdr>
                    <w:top w:val="none" w:sz="0" w:space="0" w:color="auto"/>
                    <w:left w:val="none" w:sz="0" w:space="0" w:color="auto"/>
                    <w:bottom w:val="none" w:sz="0" w:space="0" w:color="auto"/>
                    <w:right w:val="none" w:sz="0" w:space="0" w:color="auto"/>
                  </w:divBdr>
                </w:div>
                <w:div w:id="1711489534">
                  <w:marLeft w:val="0"/>
                  <w:marRight w:val="0"/>
                  <w:marTop w:val="0"/>
                  <w:marBottom w:val="0"/>
                  <w:divBdr>
                    <w:top w:val="none" w:sz="0" w:space="0" w:color="auto"/>
                    <w:left w:val="none" w:sz="0" w:space="0" w:color="auto"/>
                    <w:bottom w:val="none" w:sz="0" w:space="0" w:color="auto"/>
                    <w:right w:val="none" w:sz="0" w:space="0" w:color="auto"/>
                  </w:divBdr>
                </w:div>
                <w:div w:id="1321890298">
                  <w:marLeft w:val="0"/>
                  <w:marRight w:val="0"/>
                  <w:marTop w:val="0"/>
                  <w:marBottom w:val="0"/>
                  <w:divBdr>
                    <w:top w:val="none" w:sz="0" w:space="0" w:color="auto"/>
                    <w:left w:val="none" w:sz="0" w:space="0" w:color="auto"/>
                    <w:bottom w:val="none" w:sz="0" w:space="0" w:color="auto"/>
                    <w:right w:val="none" w:sz="0" w:space="0" w:color="auto"/>
                  </w:divBdr>
                </w:div>
                <w:div w:id="943730851">
                  <w:marLeft w:val="0"/>
                  <w:marRight w:val="0"/>
                  <w:marTop w:val="0"/>
                  <w:marBottom w:val="0"/>
                  <w:divBdr>
                    <w:top w:val="none" w:sz="0" w:space="0" w:color="auto"/>
                    <w:left w:val="none" w:sz="0" w:space="0" w:color="auto"/>
                    <w:bottom w:val="none" w:sz="0" w:space="0" w:color="auto"/>
                    <w:right w:val="none" w:sz="0" w:space="0" w:color="auto"/>
                  </w:divBdr>
                </w:div>
                <w:div w:id="2080008268">
                  <w:marLeft w:val="0"/>
                  <w:marRight w:val="0"/>
                  <w:marTop w:val="0"/>
                  <w:marBottom w:val="0"/>
                  <w:divBdr>
                    <w:top w:val="none" w:sz="0" w:space="0" w:color="auto"/>
                    <w:left w:val="none" w:sz="0" w:space="0" w:color="auto"/>
                    <w:bottom w:val="none" w:sz="0" w:space="0" w:color="auto"/>
                    <w:right w:val="none" w:sz="0" w:space="0" w:color="auto"/>
                  </w:divBdr>
                </w:div>
                <w:div w:id="1358235058">
                  <w:marLeft w:val="0"/>
                  <w:marRight w:val="0"/>
                  <w:marTop w:val="0"/>
                  <w:marBottom w:val="0"/>
                  <w:divBdr>
                    <w:top w:val="none" w:sz="0" w:space="0" w:color="auto"/>
                    <w:left w:val="none" w:sz="0" w:space="0" w:color="auto"/>
                    <w:bottom w:val="none" w:sz="0" w:space="0" w:color="auto"/>
                    <w:right w:val="none" w:sz="0" w:space="0" w:color="auto"/>
                  </w:divBdr>
                </w:div>
                <w:div w:id="437606126">
                  <w:marLeft w:val="0"/>
                  <w:marRight w:val="0"/>
                  <w:marTop w:val="0"/>
                  <w:marBottom w:val="0"/>
                  <w:divBdr>
                    <w:top w:val="none" w:sz="0" w:space="0" w:color="auto"/>
                    <w:left w:val="none" w:sz="0" w:space="0" w:color="auto"/>
                    <w:bottom w:val="none" w:sz="0" w:space="0" w:color="auto"/>
                    <w:right w:val="none" w:sz="0" w:space="0" w:color="auto"/>
                  </w:divBdr>
                </w:div>
              </w:divsChild>
            </w:div>
            <w:div w:id="1401710468">
              <w:marLeft w:val="0"/>
              <w:marRight w:val="0"/>
              <w:marTop w:val="0"/>
              <w:marBottom w:val="0"/>
              <w:divBdr>
                <w:top w:val="none" w:sz="0" w:space="0" w:color="auto"/>
                <w:left w:val="none" w:sz="0" w:space="0" w:color="auto"/>
                <w:bottom w:val="none" w:sz="0" w:space="0" w:color="auto"/>
                <w:right w:val="none" w:sz="0" w:space="0" w:color="auto"/>
              </w:divBdr>
              <w:divsChild>
                <w:div w:id="288051017">
                  <w:marLeft w:val="0"/>
                  <w:marRight w:val="0"/>
                  <w:marTop w:val="0"/>
                  <w:marBottom w:val="0"/>
                  <w:divBdr>
                    <w:top w:val="none" w:sz="0" w:space="0" w:color="auto"/>
                    <w:left w:val="none" w:sz="0" w:space="0" w:color="auto"/>
                    <w:bottom w:val="none" w:sz="0" w:space="0" w:color="auto"/>
                    <w:right w:val="none" w:sz="0" w:space="0" w:color="auto"/>
                  </w:divBdr>
                </w:div>
                <w:div w:id="380135190">
                  <w:marLeft w:val="0"/>
                  <w:marRight w:val="0"/>
                  <w:marTop w:val="0"/>
                  <w:marBottom w:val="0"/>
                  <w:divBdr>
                    <w:top w:val="none" w:sz="0" w:space="0" w:color="auto"/>
                    <w:left w:val="none" w:sz="0" w:space="0" w:color="auto"/>
                    <w:bottom w:val="none" w:sz="0" w:space="0" w:color="auto"/>
                    <w:right w:val="none" w:sz="0" w:space="0" w:color="auto"/>
                  </w:divBdr>
                </w:div>
              </w:divsChild>
            </w:div>
            <w:div w:id="571088787">
              <w:marLeft w:val="0"/>
              <w:marRight w:val="0"/>
              <w:marTop w:val="0"/>
              <w:marBottom w:val="0"/>
              <w:divBdr>
                <w:top w:val="none" w:sz="0" w:space="0" w:color="auto"/>
                <w:left w:val="none" w:sz="0" w:space="0" w:color="auto"/>
                <w:bottom w:val="none" w:sz="0" w:space="0" w:color="auto"/>
                <w:right w:val="none" w:sz="0" w:space="0" w:color="auto"/>
              </w:divBdr>
              <w:divsChild>
                <w:div w:id="1509977926">
                  <w:marLeft w:val="0"/>
                  <w:marRight w:val="0"/>
                  <w:marTop w:val="0"/>
                  <w:marBottom w:val="0"/>
                  <w:divBdr>
                    <w:top w:val="none" w:sz="0" w:space="0" w:color="auto"/>
                    <w:left w:val="none" w:sz="0" w:space="0" w:color="auto"/>
                    <w:bottom w:val="none" w:sz="0" w:space="0" w:color="auto"/>
                    <w:right w:val="none" w:sz="0" w:space="0" w:color="auto"/>
                  </w:divBdr>
                </w:div>
                <w:div w:id="2071225288">
                  <w:marLeft w:val="0"/>
                  <w:marRight w:val="0"/>
                  <w:marTop w:val="0"/>
                  <w:marBottom w:val="0"/>
                  <w:divBdr>
                    <w:top w:val="none" w:sz="0" w:space="0" w:color="auto"/>
                    <w:left w:val="none" w:sz="0" w:space="0" w:color="auto"/>
                    <w:bottom w:val="none" w:sz="0" w:space="0" w:color="auto"/>
                    <w:right w:val="none" w:sz="0" w:space="0" w:color="auto"/>
                  </w:divBdr>
                </w:div>
                <w:div w:id="271397411">
                  <w:marLeft w:val="0"/>
                  <w:marRight w:val="0"/>
                  <w:marTop w:val="0"/>
                  <w:marBottom w:val="0"/>
                  <w:divBdr>
                    <w:top w:val="none" w:sz="0" w:space="0" w:color="auto"/>
                    <w:left w:val="none" w:sz="0" w:space="0" w:color="auto"/>
                    <w:bottom w:val="none" w:sz="0" w:space="0" w:color="auto"/>
                    <w:right w:val="none" w:sz="0" w:space="0" w:color="auto"/>
                  </w:divBdr>
                </w:div>
                <w:div w:id="2098822181">
                  <w:marLeft w:val="0"/>
                  <w:marRight w:val="0"/>
                  <w:marTop w:val="0"/>
                  <w:marBottom w:val="0"/>
                  <w:divBdr>
                    <w:top w:val="none" w:sz="0" w:space="0" w:color="auto"/>
                    <w:left w:val="none" w:sz="0" w:space="0" w:color="auto"/>
                    <w:bottom w:val="none" w:sz="0" w:space="0" w:color="auto"/>
                    <w:right w:val="none" w:sz="0" w:space="0" w:color="auto"/>
                  </w:divBdr>
                </w:div>
                <w:div w:id="893350361">
                  <w:marLeft w:val="0"/>
                  <w:marRight w:val="0"/>
                  <w:marTop w:val="0"/>
                  <w:marBottom w:val="0"/>
                  <w:divBdr>
                    <w:top w:val="none" w:sz="0" w:space="0" w:color="auto"/>
                    <w:left w:val="none" w:sz="0" w:space="0" w:color="auto"/>
                    <w:bottom w:val="none" w:sz="0" w:space="0" w:color="auto"/>
                    <w:right w:val="none" w:sz="0" w:space="0" w:color="auto"/>
                  </w:divBdr>
                </w:div>
                <w:div w:id="1155754663">
                  <w:marLeft w:val="0"/>
                  <w:marRight w:val="0"/>
                  <w:marTop w:val="0"/>
                  <w:marBottom w:val="0"/>
                  <w:divBdr>
                    <w:top w:val="none" w:sz="0" w:space="0" w:color="auto"/>
                    <w:left w:val="none" w:sz="0" w:space="0" w:color="auto"/>
                    <w:bottom w:val="none" w:sz="0" w:space="0" w:color="auto"/>
                    <w:right w:val="none" w:sz="0" w:space="0" w:color="auto"/>
                  </w:divBdr>
                </w:div>
              </w:divsChild>
            </w:div>
            <w:div w:id="715470753">
              <w:marLeft w:val="0"/>
              <w:marRight w:val="0"/>
              <w:marTop w:val="0"/>
              <w:marBottom w:val="0"/>
              <w:divBdr>
                <w:top w:val="none" w:sz="0" w:space="0" w:color="auto"/>
                <w:left w:val="none" w:sz="0" w:space="0" w:color="auto"/>
                <w:bottom w:val="none" w:sz="0" w:space="0" w:color="auto"/>
                <w:right w:val="none" w:sz="0" w:space="0" w:color="auto"/>
              </w:divBdr>
              <w:divsChild>
                <w:div w:id="1693146716">
                  <w:marLeft w:val="0"/>
                  <w:marRight w:val="0"/>
                  <w:marTop w:val="0"/>
                  <w:marBottom w:val="0"/>
                  <w:divBdr>
                    <w:top w:val="none" w:sz="0" w:space="0" w:color="auto"/>
                    <w:left w:val="none" w:sz="0" w:space="0" w:color="auto"/>
                    <w:bottom w:val="none" w:sz="0" w:space="0" w:color="auto"/>
                    <w:right w:val="none" w:sz="0" w:space="0" w:color="auto"/>
                  </w:divBdr>
                </w:div>
                <w:div w:id="454059878">
                  <w:marLeft w:val="0"/>
                  <w:marRight w:val="0"/>
                  <w:marTop w:val="0"/>
                  <w:marBottom w:val="0"/>
                  <w:divBdr>
                    <w:top w:val="none" w:sz="0" w:space="0" w:color="auto"/>
                    <w:left w:val="none" w:sz="0" w:space="0" w:color="auto"/>
                    <w:bottom w:val="none" w:sz="0" w:space="0" w:color="auto"/>
                    <w:right w:val="none" w:sz="0" w:space="0" w:color="auto"/>
                  </w:divBdr>
                </w:div>
                <w:div w:id="1247886861">
                  <w:marLeft w:val="0"/>
                  <w:marRight w:val="0"/>
                  <w:marTop w:val="0"/>
                  <w:marBottom w:val="0"/>
                  <w:divBdr>
                    <w:top w:val="none" w:sz="0" w:space="0" w:color="auto"/>
                    <w:left w:val="none" w:sz="0" w:space="0" w:color="auto"/>
                    <w:bottom w:val="none" w:sz="0" w:space="0" w:color="auto"/>
                    <w:right w:val="none" w:sz="0" w:space="0" w:color="auto"/>
                  </w:divBdr>
                </w:div>
                <w:div w:id="288900383">
                  <w:marLeft w:val="0"/>
                  <w:marRight w:val="0"/>
                  <w:marTop w:val="0"/>
                  <w:marBottom w:val="0"/>
                  <w:divBdr>
                    <w:top w:val="none" w:sz="0" w:space="0" w:color="auto"/>
                    <w:left w:val="none" w:sz="0" w:space="0" w:color="auto"/>
                    <w:bottom w:val="none" w:sz="0" w:space="0" w:color="auto"/>
                    <w:right w:val="none" w:sz="0" w:space="0" w:color="auto"/>
                  </w:divBdr>
                </w:div>
                <w:div w:id="1638492143">
                  <w:marLeft w:val="0"/>
                  <w:marRight w:val="0"/>
                  <w:marTop w:val="0"/>
                  <w:marBottom w:val="0"/>
                  <w:divBdr>
                    <w:top w:val="none" w:sz="0" w:space="0" w:color="auto"/>
                    <w:left w:val="none" w:sz="0" w:space="0" w:color="auto"/>
                    <w:bottom w:val="none" w:sz="0" w:space="0" w:color="auto"/>
                    <w:right w:val="none" w:sz="0" w:space="0" w:color="auto"/>
                  </w:divBdr>
                </w:div>
                <w:div w:id="1763800402">
                  <w:marLeft w:val="0"/>
                  <w:marRight w:val="0"/>
                  <w:marTop w:val="0"/>
                  <w:marBottom w:val="0"/>
                  <w:divBdr>
                    <w:top w:val="none" w:sz="0" w:space="0" w:color="auto"/>
                    <w:left w:val="none" w:sz="0" w:space="0" w:color="auto"/>
                    <w:bottom w:val="none" w:sz="0" w:space="0" w:color="auto"/>
                    <w:right w:val="none" w:sz="0" w:space="0" w:color="auto"/>
                  </w:divBdr>
                </w:div>
                <w:div w:id="2116945897">
                  <w:marLeft w:val="0"/>
                  <w:marRight w:val="0"/>
                  <w:marTop w:val="0"/>
                  <w:marBottom w:val="0"/>
                  <w:divBdr>
                    <w:top w:val="none" w:sz="0" w:space="0" w:color="auto"/>
                    <w:left w:val="none" w:sz="0" w:space="0" w:color="auto"/>
                    <w:bottom w:val="none" w:sz="0" w:space="0" w:color="auto"/>
                    <w:right w:val="none" w:sz="0" w:space="0" w:color="auto"/>
                  </w:divBdr>
                </w:div>
                <w:div w:id="1108164924">
                  <w:marLeft w:val="0"/>
                  <w:marRight w:val="0"/>
                  <w:marTop w:val="0"/>
                  <w:marBottom w:val="0"/>
                  <w:divBdr>
                    <w:top w:val="none" w:sz="0" w:space="0" w:color="auto"/>
                    <w:left w:val="none" w:sz="0" w:space="0" w:color="auto"/>
                    <w:bottom w:val="none" w:sz="0" w:space="0" w:color="auto"/>
                    <w:right w:val="none" w:sz="0" w:space="0" w:color="auto"/>
                  </w:divBdr>
                </w:div>
              </w:divsChild>
            </w:div>
            <w:div w:id="14196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4380</Words>
  <Characters>26285</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3</cp:revision>
  <dcterms:created xsi:type="dcterms:W3CDTF">2018-10-19T12:52:00Z</dcterms:created>
  <dcterms:modified xsi:type="dcterms:W3CDTF">2018-10-19T12:52:00Z</dcterms:modified>
</cp:coreProperties>
</file>