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7833EAB5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F359F3">
        <w:rPr>
          <w:rFonts w:ascii="Calibri" w:hAnsi="Calibri" w:cs="Calibri"/>
        </w:rPr>
        <w:t>„</w:t>
      </w:r>
      <w:r w:rsidR="00F359F3">
        <w:rPr>
          <w:rFonts w:asciiTheme="minorHAnsi" w:hAnsiTheme="minorHAnsi" w:cstheme="minorHAnsi"/>
          <w:b/>
        </w:rPr>
        <w:t>Rozbudowa drogi powiatowej nr 3518W Wola Goryńska – Stare Mąkosy – Jedlnia, na odcinku dł. 1</w:t>
      </w:r>
      <w:r w:rsidR="001D7581">
        <w:rPr>
          <w:rFonts w:asciiTheme="minorHAnsi" w:hAnsiTheme="minorHAnsi" w:cstheme="minorHAnsi"/>
          <w:b/>
        </w:rPr>
        <w:t> </w:t>
      </w:r>
      <w:r w:rsidR="00F359F3">
        <w:rPr>
          <w:rFonts w:asciiTheme="minorHAnsi" w:hAnsiTheme="minorHAnsi" w:cstheme="minorHAnsi"/>
          <w:b/>
        </w:rPr>
        <w:t>444</w:t>
      </w:r>
      <w:r w:rsidR="001D7581">
        <w:rPr>
          <w:rFonts w:asciiTheme="minorHAnsi" w:hAnsiTheme="minorHAnsi" w:cstheme="minorHAnsi"/>
          <w:b/>
        </w:rPr>
        <w:t> </w:t>
      </w:r>
      <w:r w:rsidR="00F359F3">
        <w:rPr>
          <w:rFonts w:asciiTheme="minorHAnsi" w:hAnsiTheme="minorHAnsi" w:cstheme="minorHAnsi"/>
          <w:b/>
        </w:rPr>
        <w:t>m od km 1+648,00 do km 3+092,00</w:t>
      </w:r>
      <w:r w:rsidR="00F359F3">
        <w:rPr>
          <w:rFonts w:ascii="Calibri" w:hAnsi="Calibri" w:cs="Calibri"/>
        </w:rPr>
        <w:t>”</w:t>
      </w:r>
      <w:r w:rsidR="00CD5E30" w:rsidRPr="00CD5E30">
        <w:rPr>
          <w:rFonts w:ascii="Calibri" w:hAnsi="Calibri" w:cs="Calibri"/>
          <w:iCs/>
        </w:rPr>
        <w:t>, znak PZD.I.252.1.</w:t>
      </w:r>
      <w:r w:rsidR="00F359F3">
        <w:rPr>
          <w:rFonts w:ascii="Calibri" w:hAnsi="Calibri" w:cs="Calibri"/>
          <w:iCs/>
        </w:rPr>
        <w:t>5</w:t>
      </w:r>
      <w:r w:rsidR="00CD5E30" w:rsidRPr="00CD5E30">
        <w:rPr>
          <w:rFonts w:ascii="Calibri" w:hAnsi="Calibri" w:cs="Calibri"/>
          <w:iCs/>
        </w:rPr>
        <w:t>.2021, prowadzonym w trybie podstawowym bez negocjacji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86695F">
        <w:rPr>
          <w:rFonts w:ascii="Calibri" w:hAnsi="Calibri" w:cs="Calibri"/>
          <w:iCs/>
        </w:rPr>
        <w:t> 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 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m2+ttFBGovBH/bUVTWNNyc1YM333eIPP94xaRioTrs8RU2VQy4uxp9SIFiEWE3lCIEDzGpRqtvSNiFzTVzMw==" w:salt="NzMw6bwj4ERMohN3HC0/u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C9E57945-CEA4-4944-A3F0-73249B3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990F-2E0E-4B67-BB55-96ED2F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2742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2021-03-30T06:45:00Z</cp:lastPrinted>
  <dcterms:created xsi:type="dcterms:W3CDTF">2020-03-31T10:10:00Z</dcterms:created>
  <dcterms:modified xsi:type="dcterms:W3CDTF">2021-03-31T10:56:00Z</dcterms:modified>
</cp:coreProperties>
</file>